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28" w:type="dxa"/>
        <w:tblInd w:w="-5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58"/>
        <w:gridCol w:w="5170"/>
      </w:tblGrid>
      <w:tr w:rsidR="001E59C4" w14:paraId="1C22B634" w14:textId="77777777" w:rsidTr="004E6D76">
        <w:trPr>
          <w:trHeight w:val="235"/>
        </w:trPr>
        <w:tc>
          <w:tcPr>
            <w:tcW w:w="4658" w:type="dxa"/>
            <w:tcBorders>
              <w:top w:val="nil"/>
              <w:left w:val="nil"/>
              <w:bottom w:val="nil"/>
              <w:right w:val="nil"/>
            </w:tcBorders>
            <w:shd w:val="clear" w:color="auto" w:fill="auto"/>
            <w:hideMark/>
          </w:tcPr>
          <w:p w14:paraId="2EDDD000" w14:textId="77777777" w:rsidR="001E59C4" w:rsidRDefault="001E59C4" w:rsidP="001A0DDE">
            <w:pPr>
              <w:pStyle w:val="paragraph"/>
              <w:spacing w:before="120" w:beforeAutospacing="0" w:after="120" w:afterAutospacing="0"/>
              <w:jc w:val="center"/>
              <w:textAlignment w:val="baseline"/>
            </w:pPr>
            <w:r>
              <w:rPr>
                <w:rStyle w:val="normaltextrun"/>
                <w:b/>
                <w:bCs/>
                <w:lang w:val="en-US"/>
              </w:rPr>
              <w:t>CÔNG TY CỔ PHẦN CHỨNG KHOÁN</w:t>
            </w:r>
            <w:r>
              <w:rPr>
                <w:rStyle w:val="eop"/>
              </w:rPr>
              <w:t> </w:t>
            </w:r>
          </w:p>
          <w:p w14:paraId="0E816473" w14:textId="77777777" w:rsidR="001E59C4" w:rsidRDefault="001E59C4" w:rsidP="001A0DDE">
            <w:pPr>
              <w:pStyle w:val="paragraph"/>
              <w:spacing w:before="120" w:beforeAutospacing="0" w:after="120" w:afterAutospacing="0"/>
              <w:jc w:val="center"/>
              <w:textAlignment w:val="baseline"/>
            </w:pPr>
            <w:r>
              <w:rPr>
                <w:rStyle w:val="normaltextrun"/>
                <w:b/>
                <w:bCs/>
                <w:lang w:val="en-US"/>
              </w:rPr>
              <w:t>VIỆT THÀNH</w:t>
            </w:r>
            <w:r>
              <w:rPr>
                <w:rStyle w:val="eop"/>
              </w:rPr>
              <w:t> </w:t>
            </w:r>
          </w:p>
        </w:tc>
        <w:tc>
          <w:tcPr>
            <w:tcW w:w="5170" w:type="dxa"/>
            <w:tcBorders>
              <w:top w:val="nil"/>
              <w:left w:val="nil"/>
              <w:bottom w:val="nil"/>
              <w:right w:val="nil"/>
            </w:tcBorders>
            <w:shd w:val="clear" w:color="auto" w:fill="auto"/>
            <w:hideMark/>
          </w:tcPr>
          <w:p w14:paraId="14F73817" w14:textId="77777777" w:rsidR="001E59C4" w:rsidRDefault="001E59C4" w:rsidP="001A0DDE">
            <w:pPr>
              <w:pStyle w:val="paragraph"/>
              <w:spacing w:before="120" w:beforeAutospacing="0" w:after="120" w:afterAutospacing="0"/>
              <w:jc w:val="center"/>
              <w:textAlignment w:val="baseline"/>
            </w:pPr>
            <w:r>
              <w:rPr>
                <w:rStyle w:val="normaltextrun"/>
                <w:b/>
                <w:bCs/>
                <w:lang w:val="en-US"/>
              </w:rPr>
              <w:t>CỘNG HOÀ XÃ HỘI CHŨ NGHĨA VIỆT NAM</w:t>
            </w:r>
            <w:r>
              <w:rPr>
                <w:rStyle w:val="eop"/>
              </w:rPr>
              <w:t> </w:t>
            </w:r>
          </w:p>
          <w:p w14:paraId="6B2F998D" w14:textId="77777777" w:rsidR="001E59C4" w:rsidRDefault="001E59C4" w:rsidP="001A0DDE">
            <w:pPr>
              <w:pStyle w:val="paragraph"/>
              <w:spacing w:before="120" w:beforeAutospacing="0" w:after="120" w:afterAutospacing="0"/>
              <w:jc w:val="center"/>
              <w:textAlignment w:val="baseline"/>
            </w:pPr>
            <w:r>
              <w:rPr>
                <w:rStyle w:val="normaltextrun"/>
                <w:b/>
                <w:bCs/>
                <w:lang w:val="en-US"/>
              </w:rPr>
              <w:t>Độc lập – Tự do – Hạnh phúc</w:t>
            </w:r>
            <w:r>
              <w:rPr>
                <w:rStyle w:val="eop"/>
              </w:rPr>
              <w:t> </w:t>
            </w:r>
          </w:p>
        </w:tc>
      </w:tr>
      <w:tr w:rsidR="001E59C4" w14:paraId="6F520345" w14:textId="77777777" w:rsidTr="004E6D76">
        <w:trPr>
          <w:trHeight w:val="235"/>
        </w:trPr>
        <w:tc>
          <w:tcPr>
            <w:tcW w:w="4658" w:type="dxa"/>
            <w:tcBorders>
              <w:top w:val="nil"/>
              <w:left w:val="nil"/>
              <w:bottom w:val="nil"/>
              <w:right w:val="nil"/>
            </w:tcBorders>
            <w:shd w:val="clear" w:color="auto" w:fill="auto"/>
            <w:hideMark/>
          </w:tcPr>
          <w:p w14:paraId="7AB4A5A7" w14:textId="41182E15" w:rsidR="001E59C4" w:rsidRDefault="001E59C4" w:rsidP="001A0DDE">
            <w:pPr>
              <w:pStyle w:val="paragraph"/>
              <w:spacing w:before="120" w:beforeAutospacing="0" w:after="120" w:afterAutospacing="0"/>
              <w:jc w:val="center"/>
              <w:textAlignment w:val="baseline"/>
            </w:pPr>
          </w:p>
        </w:tc>
        <w:tc>
          <w:tcPr>
            <w:tcW w:w="5170" w:type="dxa"/>
            <w:tcBorders>
              <w:top w:val="nil"/>
              <w:left w:val="nil"/>
              <w:bottom w:val="nil"/>
              <w:right w:val="nil"/>
            </w:tcBorders>
            <w:shd w:val="clear" w:color="auto" w:fill="auto"/>
            <w:hideMark/>
          </w:tcPr>
          <w:p w14:paraId="7F4403C8" w14:textId="358142F8" w:rsidR="001E59C4" w:rsidRDefault="001E59C4" w:rsidP="001A0DDE">
            <w:pPr>
              <w:pStyle w:val="paragraph"/>
              <w:spacing w:before="120" w:beforeAutospacing="0" w:after="120" w:afterAutospacing="0"/>
              <w:jc w:val="center"/>
              <w:textAlignment w:val="baseline"/>
            </w:pPr>
            <w:r>
              <w:rPr>
                <w:rStyle w:val="normaltextrun"/>
                <w:rFonts w:ascii="Wingdings" w:hAnsi="Wingdings"/>
                <w:b/>
                <w:bCs/>
                <w:lang w:val="en-US"/>
              </w:rPr>
              <w:t>□</w:t>
            </w:r>
            <w:r>
              <w:rPr>
                <w:rStyle w:val="normaltextrun"/>
                <w:b/>
                <w:bCs/>
                <w:lang w:val="en-US"/>
              </w:rPr>
              <w:t>o0o</w:t>
            </w:r>
            <w:r>
              <w:rPr>
                <w:rStyle w:val="normaltextrun"/>
                <w:rFonts w:ascii="Wingdings" w:hAnsi="Wingdings"/>
                <w:b/>
                <w:bCs/>
                <w:lang w:val="en-US"/>
              </w:rPr>
              <w:t>□</w:t>
            </w:r>
          </w:p>
        </w:tc>
      </w:tr>
      <w:tr w:rsidR="00C654EC" w14:paraId="6425BDD0" w14:textId="77777777" w:rsidTr="004E6D76">
        <w:trPr>
          <w:trHeight w:val="235"/>
        </w:trPr>
        <w:tc>
          <w:tcPr>
            <w:tcW w:w="4658" w:type="dxa"/>
            <w:tcBorders>
              <w:top w:val="nil"/>
              <w:left w:val="nil"/>
              <w:bottom w:val="nil"/>
              <w:right w:val="nil"/>
            </w:tcBorders>
            <w:shd w:val="clear" w:color="auto" w:fill="auto"/>
          </w:tcPr>
          <w:p w14:paraId="295C121E" w14:textId="0CB1ECF0" w:rsidR="00C654EC" w:rsidRDefault="00C654EC" w:rsidP="001A0DDE">
            <w:pPr>
              <w:pStyle w:val="paragraph"/>
              <w:spacing w:before="120" w:beforeAutospacing="0" w:after="120" w:afterAutospacing="0"/>
              <w:jc w:val="center"/>
              <w:textAlignment w:val="baseline"/>
            </w:pPr>
            <w:r>
              <w:t xml:space="preserve">Số: </w:t>
            </w:r>
            <w:r w:rsidR="001E0C4B">
              <w:t>01/BC-B</w:t>
            </w:r>
            <w:r w:rsidR="00664C2C">
              <w:t>KS</w:t>
            </w:r>
            <w:r w:rsidR="001E0C4B">
              <w:t>/2024</w:t>
            </w:r>
          </w:p>
        </w:tc>
        <w:tc>
          <w:tcPr>
            <w:tcW w:w="5170" w:type="dxa"/>
            <w:tcBorders>
              <w:top w:val="nil"/>
              <w:left w:val="nil"/>
              <w:bottom w:val="nil"/>
              <w:right w:val="nil"/>
            </w:tcBorders>
            <w:shd w:val="clear" w:color="auto" w:fill="auto"/>
          </w:tcPr>
          <w:p w14:paraId="593DBD52" w14:textId="4EB6D2D7" w:rsidR="00C654EC" w:rsidRPr="0047622E" w:rsidRDefault="00C654EC" w:rsidP="00C654EC">
            <w:pPr>
              <w:pStyle w:val="paragraph"/>
              <w:spacing w:before="0" w:beforeAutospacing="0" w:after="0" w:afterAutospacing="0"/>
              <w:jc w:val="right"/>
              <w:textAlignment w:val="baseline"/>
              <w:rPr>
                <w:rFonts w:ascii="Segoe UI" w:hAnsi="Segoe UI" w:cs="Segoe UI"/>
                <w:sz w:val="18"/>
                <w:szCs w:val="18"/>
              </w:rPr>
            </w:pPr>
            <w:r>
              <w:rPr>
                <w:rStyle w:val="normaltextrun"/>
                <w:i/>
                <w:iCs/>
                <w:lang w:val="en-US"/>
              </w:rPr>
              <w:t xml:space="preserve">Tp Hồ Chí Minh, ngày  </w:t>
            </w:r>
            <w:r w:rsidR="00F271B1">
              <w:rPr>
                <w:rStyle w:val="normaltextrun"/>
                <w:i/>
                <w:iCs/>
                <w:lang w:val="en-US"/>
              </w:rPr>
              <w:t>0</w:t>
            </w:r>
            <w:r w:rsidR="00F271B1">
              <w:rPr>
                <w:rStyle w:val="normaltextrun"/>
                <w:i/>
                <w:iCs/>
              </w:rPr>
              <w:t>4</w:t>
            </w:r>
            <w:r>
              <w:rPr>
                <w:rStyle w:val="normaltextrun"/>
                <w:i/>
                <w:iCs/>
                <w:lang w:val="en-US"/>
              </w:rPr>
              <w:t xml:space="preserve">  tháng   04  năm 2024</w:t>
            </w:r>
            <w:r>
              <w:rPr>
                <w:rStyle w:val="eop"/>
              </w:rPr>
              <w:t> </w:t>
            </w:r>
          </w:p>
          <w:p w14:paraId="4C2FE309" w14:textId="77777777" w:rsidR="00C654EC" w:rsidRDefault="00C654EC" w:rsidP="001A0DDE">
            <w:pPr>
              <w:pStyle w:val="paragraph"/>
              <w:spacing w:before="120" w:beforeAutospacing="0" w:after="120" w:afterAutospacing="0"/>
              <w:jc w:val="center"/>
              <w:textAlignment w:val="baseline"/>
              <w:rPr>
                <w:rStyle w:val="normaltextrun"/>
                <w:rFonts w:ascii="Wingdings" w:hAnsi="Wingdings"/>
                <w:b/>
                <w:bCs/>
                <w:lang w:val="en-US"/>
              </w:rPr>
            </w:pPr>
          </w:p>
        </w:tc>
      </w:tr>
      <w:tr w:rsidR="00C654EC" w14:paraId="2049D37A" w14:textId="77777777" w:rsidTr="004E6D76">
        <w:trPr>
          <w:trHeight w:val="235"/>
        </w:trPr>
        <w:tc>
          <w:tcPr>
            <w:tcW w:w="4658" w:type="dxa"/>
            <w:tcBorders>
              <w:top w:val="nil"/>
              <w:left w:val="nil"/>
              <w:bottom w:val="nil"/>
              <w:right w:val="nil"/>
            </w:tcBorders>
            <w:shd w:val="clear" w:color="auto" w:fill="auto"/>
          </w:tcPr>
          <w:p w14:paraId="16EFC3D5" w14:textId="77777777" w:rsidR="00C654EC" w:rsidRDefault="00C654EC" w:rsidP="004E6D76">
            <w:pPr>
              <w:pStyle w:val="paragraph"/>
              <w:spacing w:before="120" w:beforeAutospacing="0" w:after="120" w:afterAutospacing="0"/>
              <w:textAlignment w:val="baseline"/>
            </w:pPr>
          </w:p>
        </w:tc>
        <w:tc>
          <w:tcPr>
            <w:tcW w:w="5170" w:type="dxa"/>
            <w:tcBorders>
              <w:top w:val="nil"/>
              <w:left w:val="nil"/>
              <w:bottom w:val="nil"/>
              <w:right w:val="nil"/>
            </w:tcBorders>
            <w:shd w:val="clear" w:color="auto" w:fill="auto"/>
          </w:tcPr>
          <w:p w14:paraId="0738921B" w14:textId="77777777" w:rsidR="00C654EC" w:rsidRDefault="00C654EC" w:rsidP="004E6D76">
            <w:pPr>
              <w:pStyle w:val="paragraph"/>
              <w:spacing w:before="120" w:beforeAutospacing="0" w:after="120" w:afterAutospacing="0"/>
              <w:textAlignment w:val="baseline"/>
              <w:rPr>
                <w:rStyle w:val="normaltextrun"/>
                <w:rFonts w:ascii="Wingdings" w:hAnsi="Wingdings"/>
                <w:b/>
                <w:bCs/>
                <w:lang w:val="en-US"/>
              </w:rPr>
            </w:pPr>
          </w:p>
        </w:tc>
      </w:tr>
    </w:tbl>
    <w:p w14:paraId="630A9DD4" w14:textId="4C72B8F4" w:rsidR="0085321A" w:rsidRDefault="00B679DF" w:rsidP="00053237">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BÁO CÁO CỦA </w:t>
      </w:r>
      <w:r w:rsidR="00F03358">
        <w:rPr>
          <w:rFonts w:ascii="Times New Roman" w:hAnsi="Times New Roman" w:cs="Times New Roman"/>
          <w:b/>
          <w:bCs/>
          <w:sz w:val="28"/>
          <w:szCs w:val="28"/>
        </w:rPr>
        <w:t>BAN KIỂM SOÁT</w:t>
      </w:r>
      <w:r>
        <w:rPr>
          <w:rFonts w:ascii="Times New Roman" w:hAnsi="Times New Roman" w:cs="Times New Roman"/>
          <w:b/>
          <w:bCs/>
          <w:sz w:val="28"/>
          <w:szCs w:val="28"/>
        </w:rPr>
        <w:br/>
        <w:t>TẠI ĐẠI HỘI CỔ ĐÔNG THƯỜNG NIÊN NĂM 2024</w:t>
      </w:r>
    </w:p>
    <w:p w14:paraId="7390111E" w14:textId="258E606D" w:rsidR="006F6AE4" w:rsidRDefault="006F6AE4" w:rsidP="00053237">
      <w:pPr>
        <w:spacing w:before="120"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Căn cứ chức năng, nhiệm vụ của Ban kiểm soát được quy định tại Điều lệ Công ty Cổ phần Chứng khoán Việt Thành, các quy chế nội </w:t>
      </w:r>
      <w:r w:rsidR="00C81706">
        <w:rPr>
          <w:rFonts w:ascii="Times New Roman" w:hAnsi="Times New Roman" w:cs="Times New Roman"/>
          <w:sz w:val="24"/>
          <w:szCs w:val="24"/>
        </w:rPr>
        <w:t>bộ của Công ty và quy định của pháp luật, Ban Kiểm soát xin báo cáo Đại hội đồng cổ đông kết quả công tác k</w:t>
      </w:r>
      <w:r w:rsidR="00F418E3">
        <w:rPr>
          <w:rFonts w:ascii="Times New Roman" w:hAnsi="Times New Roman" w:cs="Times New Roman"/>
          <w:sz w:val="24"/>
          <w:szCs w:val="24"/>
        </w:rPr>
        <w:t>iểm</w:t>
      </w:r>
      <w:r w:rsidR="00C81706">
        <w:rPr>
          <w:rFonts w:ascii="Times New Roman" w:hAnsi="Times New Roman" w:cs="Times New Roman"/>
          <w:sz w:val="24"/>
          <w:szCs w:val="24"/>
        </w:rPr>
        <w:t xml:space="preserve"> tra, giám sát năm 2023 và kế hoạch hoạt động của Ban Kiểm soát năm 2024 </w:t>
      </w:r>
      <w:r w:rsidR="00325F1C">
        <w:rPr>
          <w:rFonts w:ascii="Times New Roman" w:hAnsi="Times New Roman" w:cs="Times New Roman"/>
          <w:sz w:val="24"/>
          <w:szCs w:val="24"/>
        </w:rPr>
        <w:t>như sau:</w:t>
      </w:r>
    </w:p>
    <w:p w14:paraId="2AA50250" w14:textId="4C282E81" w:rsidR="006F6AE4" w:rsidRPr="00B9703A" w:rsidRDefault="006F6AE4" w:rsidP="00F771D9">
      <w:pPr>
        <w:pStyle w:val="ListParagraph"/>
        <w:widowControl w:val="0"/>
        <w:numPr>
          <w:ilvl w:val="0"/>
          <w:numId w:val="10"/>
        </w:numPr>
        <w:spacing w:before="120" w:after="120" w:line="360" w:lineRule="auto"/>
        <w:ind w:left="714" w:right="272" w:hanging="357"/>
        <w:contextualSpacing w:val="0"/>
        <w:jc w:val="both"/>
        <w:rPr>
          <w:rFonts w:ascii="Times New Roman" w:hAnsi="Times New Roman" w:cs="Times New Roman"/>
          <w:b/>
          <w:bCs/>
          <w:sz w:val="24"/>
          <w:szCs w:val="24"/>
        </w:rPr>
      </w:pPr>
      <w:r w:rsidRPr="00B9703A">
        <w:rPr>
          <w:rFonts w:ascii="Times New Roman" w:hAnsi="Times New Roman" w:cs="Times New Roman"/>
          <w:b/>
          <w:bCs/>
          <w:sz w:val="24"/>
          <w:szCs w:val="24"/>
        </w:rPr>
        <w:t>Báo cáo đánh giá về kết quả hoạt động của Ban kiểm soát và kiểm soát viên t</w:t>
      </w:r>
      <w:r w:rsidR="001567B9">
        <w:rPr>
          <w:rFonts w:ascii="Times New Roman" w:hAnsi="Times New Roman" w:cs="Times New Roman"/>
          <w:b/>
          <w:bCs/>
          <w:sz w:val="24"/>
          <w:szCs w:val="24"/>
        </w:rPr>
        <w:t>ro</w:t>
      </w:r>
      <w:r w:rsidRPr="00B9703A">
        <w:rPr>
          <w:rFonts w:ascii="Times New Roman" w:hAnsi="Times New Roman" w:cs="Times New Roman"/>
          <w:b/>
          <w:bCs/>
          <w:sz w:val="24"/>
          <w:szCs w:val="24"/>
        </w:rPr>
        <w:t>ng năm 2023</w:t>
      </w:r>
    </w:p>
    <w:p w14:paraId="04D28CD6" w14:textId="69B6955E" w:rsidR="002A4DE8" w:rsidRPr="00827BA7" w:rsidRDefault="002A4DE8" w:rsidP="002A4DE8">
      <w:pPr>
        <w:spacing w:before="120" w:after="120" w:line="360" w:lineRule="auto"/>
        <w:jc w:val="both"/>
        <w:rPr>
          <w:rFonts w:ascii="Times New Roman" w:hAnsi="Times New Roman" w:cs="Times New Roman"/>
          <w:sz w:val="24"/>
          <w:szCs w:val="24"/>
        </w:rPr>
      </w:pPr>
      <w:r w:rsidRPr="098E09CB">
        <w:rPr>
          <w:rFonts w:ascii="Times New Roman" w:hAnsi="Times New Roman" w:cs="Times New Roman"/>
          <w:sz w:val="24"/>
          <w:szCs w:val="24"/>
        </w:rPr>
        <w:t xml:space="preserve">BKS gồm 03 thành viên, </w:t>
      </w:r>
      <w:r w:rsidRPr="098E09CB">
        <w:rPr>
          <w:rFonts w:ascii="Times New Roman" w:hAnsi="Times New Roman"/>
          <w:color w:val="000000" w:themeColor="text1"/>
          <w:sz w:val="24"/>
          <w:szCs w:val="24"/>
        </w:rPr>
        <w:t>trong năm 202</w:t>
      </w:r>
      <w:r>
        <w:rPr>
          <w:rFonts w:ascii="Times New Roman" w:hAnsi="Times New Roman"/>
          <w:color w:val="000000" w:themeColor="text1"/>
          <w:sz w:val="24"/>
          <w:szCs w:val="24"/>
        </w:rPr>
        <w:t>3</w:t>
      </w:r>
      <w:r w:rsidRPr="098E09CB">
        <w:rPr>
          <w:rFonts w:ascii="Times New Roman" w:hAnsi="Times New Roman"/>
          <w:color w:val="000000" w:themeColor="text1"/>
          <w:sz w:val="24"/>
          <w:szCs w:val="24"/>
        </w:rPr>
        <w:t xml:space="preserve">, Ban kiểm soát đã tổ chức </w:t>
      </w:r>
      <w:r>
        <w:rPr>
          <w:rFonts w:ascii="Times New Roman" w:hAnsi="Times New Roman"/>
          <w:color w:val="000000" w:themeColor="text1"/>
          <w:sz w:val="24"/>
          <w:szCs w:val="24"/>
        </w:rPr>
        <w:t>5</w:t>
      </w:r>
      <w:r w:rsidRPr="098E09CB">
        <w:rPr>
          <w:rFonts w:ascii="Times New Roman" w:hAnsi="Times New Roman"/>
          <w:color w:val="000000" w:themeColor="text1"/>
          <w:sz w:val="24"/>
          <w:szCs w:val="24"/>
        </w:rPr>
        <w:t xml:space="preserve"> cuộc họp với tỷ lệ tham dự 100% và đạt được những công việc như sau:</w:t>
      </w:r>
    </w:p>
    <w:p w14:paraId="1C71A5FA" w14:textId="1AAB396F" w:rsidR="002A4DE8" w:rsidRPr="00AD0DB5" w:rsidRDefault="002A4DE8" w:rsidP="002A4DE8">
      <w:pPr>
        <w:pStyle w:val="ListParagraph"/>
        <w:widowControl w:val="0"/>
        <w:numPr>
          <w:ilvl w:val="1"/>
          <w:numId w:val="5"/>
        </w:numPr>
        <w:spacing w:before="120" w:after="120" w:line="360" w:lineRule="auto"/>
        <w:ind w:left="709" w:right="272" w:hanging="425"/>
        <w:contextualSpacing w:val="0"/>
        <w:jc w:val="both"/>
        <w:rPr>
          <w:rFonts w:ascii="Times New Roman" w:hAnsi="Times New Roman"/>
          <w:color w:val="000000"/>
          <w:sz w:val="24"/>
          <w:szCs w:val="24"/>
        </w:rPr>
      </w:pPr>
      <w:r w:rsidRPr="00AD0DB5">
        <w:rPr>
          <w:rFonts w:ascii="Times New Roman" w:hAnsi="Times New Roman"/>
          <w:color w:val="000000"/>
          <w:sz w:val="24"/>
          <w:szCs w:val="24"/>
        </w:rPr>
        <w:t>Lập kế hoạch hoạt động Ban kiểm soát năm 202</w:t>
      </w:r>
      <w:r w:rsidR="00DA1883">
        <w:rPr>
          <w:rFonts w:ascii="Times New Roman" w:hAnsi="Times New Roman"/>
          <w:color w:val="000000"/>
          <w:sz w:val="24"/>
          <w:szCs w:val="24"/>
        </w:rPr>
        <w:t>3</w:t>
      </w:r>
    </w:p>
    <w:p w14:paraId="4EF93ACE" w14:textId="77777777" w:rsidR="002A4DE8" w:rsidRPr="00AD0DB5" w:rsidRDefault="002A4DE8" w:rsidP="002A4DE8">
      <w:pPr>
        <w:pStyle w:val="ListParagraph"/>
        <w:widowControl w:val="0"/>
        <w:numPr>
          <w:ilvl w:val="1"/>
          <w:numId w:val="5"/>
        </w:numPr>
        <w:spacing w:before="120" w:after="120" w:line="360" w:lineRule="auto"/>
        <w:ind w:left="709" w:right="272" w:hanging="425"/>
        <w:contextualSpacing w:val="0"/>
        <w:jc w:val="both"/>
        <w:rPr>
          <w:rFonts w:ascii="Times New Roman" w:hAnsi="Times New Roman"/>
          <w:color w:val="000000"/>
          <w:sz w:val="24"/>
          <w:szCs w:val="24"/>
        </w:rPr>
      </w:pPr>
      <w:r w:rsidRPr="00AD0DB5">
        <w:rPr>
          <w:rFonts w:ascii="Times New Roman" w:hAnsi="Times New Roman"/>
          <w:color w:val="000000"/>
          <w:sz w:val="24"/>
          <w:szCs w:val="24"/>
        </w:rPr>
        <w:t>Tham gia đầy đủ các cuộc họp của Đại hội đồng cổ đông, Ban Giám đốc với các bộ phận nghiệp vụ để đánh giá việc quản trị rủi ro trong hoạt động kinh doanh; kiểm tra tính hợp lý, hợp pháp trong quản lý điều hành hoạt động kinh doanh; kiểm tra, đánh giá quy trình làm việc của các bộ phận nhằm đảm bảo việc xây dựng các quy trình phù hợp với chủ trương của Đại hội đồng cổ đông và tuân thủ pháp luật.</w:t>
      </w:r>
    </w:p>
    <w:p w14:paraId="4A51BDE6" w14:textId="77777777" w:rsidR="002A4DE8" w:rsidRPr="00AD0DB5" w:rsidRDefault="002A4DE8" w:rsidP="002A4DE8">
      <w:pPr>
        <w:pStyle w:val="ListParagraph"/>
        <w:widowControl w:val="0"/>
        <w:numPr>
          <w:ilvl w:val="1"/>
          <w:numId w:val="5"/>
        </w:numPr>
        <w:spacing w:before="120" w:after="120" w:line="360" w:lineRule="auto"/>
        <w:ind w:left="709" w:right="272" w:hanging="425"/>
        <w:contextualSpacing w:val="0"/>
        <w:jc w:val="both"/>
        <w:rPr>
          <w:rFonts w:ascii="Times New Roman" w:hAnsi="Times New Roman"/>
          <w:color w:val="000000"/>
          <w:sz w:val="24"/>
          <w:szCs w:val="24"/>
        </w:rPr>
      </w:pPr>
      <w:r w:rsidRPr="00AD0DB5">
        <w:rPr>
          <w:rFonts w:ascii="Times New Roman" w:hAnsi="Times New Roman"/>
          <w:color w:val="000000"/>
          <w:sz w:val="24"/>
          <w:szCs w:val="24"/>
        </w:rPr>
        <w:t>Kiểm tra và rà soát các văn bản nội bộ, báo cáo tài chính của Công ty cũng như thời gian hoàn thành việc lập báo cáo.</w:t>
      </w:r>
    </w:p>
    <w:p w14:paraId="3CEF069C" w14:textId="77777777" w:rsidR="002A4DE8" w:rsidRDefault="002A4DE8" w:rsidP="002A4DE8">
      <w:pPr>
        <w:pStyle w:val="ListParagraph"/>
        <w:widowControl w:val="0"/>
        <w:numPr>
          <w:ilvl w:val="1"/>
          <w:numId w:val="5"/>
        </w:numPr>
        <w:spacing w:before="120" w:after="120" w:line="360" w:lineRule="auto"/>
        <w:ind w:left="709" w:right="272" w:hanging="425"/>
        <w:contextualSpacing w:val="0"/>
        <w:jc w:val="both"/>
        <w:rPr>
          <w:rFonts w:ascii="Times New Roman" w:hAnsi="Times New Roman"/>
          <w:color w:val="000000"/>
          <w:sz w:val="24"/>
          <w:szCs w:val="24"/>
        </w:rPr>
      </w:pPr>
      <w:r w:rsidRPr="00AD0DB5">
        <w:rPr>
          <w:rFonts w:ascii="Times New Roman" w:hAnsi="Times New Roman"/>
          <w:color w:val="000000"/>
          <w:sz w:val="24"/>
          <w:szCs w:val="24"/>
        </w:rPr>
        <w:t>Đánh giá, kiến nghị kịp thời tới Hội đồng quản trị, Ban Giám đốc nhằm nâng cao hiệu quả hoạt động và lợi ích cổ đông.</w:t>
      </w:r>
    </w:p>
    <w:p w14:paraId="06CF1958" w14:textId="7DC191B3" w:rsidR="00361B80" w:rsidRPr="00B9703A" w:rsidRDefault="00E76F34" w:rsidP="00F771D9">
      <w:pPr>
        <w:pStyle w:val="ListParagraph"/>
        <w:widowControl w:val="0"/>
        <w:numPr>
          <w:ilvl w:val="0"/>
          <w:numId w:val="10"/>
        </w:numPr>
        <w:spacing w:before="120" w:after="120" w:line="360" w:lineRule="auto"/>
        <w:ind w:left="714" w:right="272" w:hanging="357"/>
        <w:contextualSpacing w:val="0"/>
        <w:jc w:val="both"/>
        <w:rPr>
          <w:rFonts w:ascii="Times New Roman" w:hAnsi="Times New Roman"/>
          <w:b/>
          <w:bCs/>
          <w:color w:val="000000"/>
          <w:sz w:val="24"/>
          <w:szCs w:val="24"/>
        </w:rPr>
      </w:pPr>
      <w:r w:rsidRPr="00B9703A">
        <w:rPr>
          <w:rFonts w:ascii="Times New Roman" w:hAnsi="Times New Roman"/>
          <w:b/>
          <w:bCs/>
          <w:color w:val="000000"/>
          <w:sz w:val="24"/>
          <w:szCs w:val="24"/>
        </w:rPr>
        <w:t xml:space="preserve">Báo cáo về </w:t>
      </w:r>
      <w:r w:rsidRPr="00B9703A">
        <w:rPr>
          <w:rFonts w:ascii="Times New Roman" w:hAnsi="Times New Roman" w:cs="Times New Roman"/>
          <w:b/>
          <w:bCs/>
          <w:sz w:val="24"/>
          <w:szCs w:val="24"/>
        </w:rPr>
        <w:t>việc</w:t>
      </w:r>
      <w:r w:rsidRPr="00B9703A">
        <w:rPr>
          <w:rFonts w:ascii="Times New Roman" w:hAnsi="Times New Roman"/>
          <w:b/>
          <w:bCs/>
          <w:color w:val="000000"/>
          <w:sz w:val="24"/>
          <w:szCs w:val="24"/>
        </w:rPr>
        <w:t xml:space="preserve"> thực hiện chế độ kế toán, tuân thủ</w:t>
      </w:r>
    </w:p>
    <w:p w14:paraId="547092F9" w14:textId="5B57C223" w:rsidR="00B9703A" w:rsidRPr="00B9703A" w:rsidRDefault="00B9703A" w:rsidP="00B9703A">
      <w:pPr>
        <w:spacing w:before="120" w:after="120" w:line="360" w:lineRule="auto"/>
        <w:jc w:val="both"/>
        <w:rPr>
          <w:rFonts w:ascii="Times New Roman" w:hAnsi="Times New Roman"/>
          <w:color w:val="000000"/>
          <w:sz w:val="24"/>
          <w:szCs w:val="24"/>
        </w:rPr>
      </w:pPr>
      <w:r w:rsidRPr="00B9703A">
        <w:rPr>
          <w:rFonts w:ascii="Times New Roman" w:hAnsi="Times New Roman"/>
          <w:color w:val="000000"/>
          <w:sz w:val="24"/>
          <w:szCs w:val="24"/>
        </w:rPr>
        <w:t>Rà soát các Báo cáo tài chính năm tài chính năm 202</w:t>
      </w:r>
      <w:r w:rsidR="003E1274">
        <w:rPr>
          <w:rFonts w:ascii="Times New Roman" w:hAnsi="Times New Roman"/>
          <w:color w:val="000000"/>
          <w:sz w:val="24"/>
          <w:szCs w:val="24"/>
        </w:rPr>
        <w:t>3</w:t>
      </w:r>
      <w:r w:rsidRPr="00B9703A">
        <w:rPr>
          <w:rFonts w:ascii="Times New Roman" w:hAnsi="Times New Roman"/>
          <w:color w:val="000000"/>
          <w:sz w:val="24"/>
          <w:szCs w:val="24"/>
        </w:rPr>
        <w:t xml:space="preserve"> của Công ty, Ban Kiểm soát xin báo cáo</w:t>
      </w:r>
      <w:r>
        <w:rPr>
          <w:rFonts w:ascii="Times New Roman" w:hAnsi="Times New Roman"/>
          <w:color w:val="000000"/>
          <w:sz w:val="24"/>
          <w:szCs w:val="24"/>
        </w:rPr>
        <w:t xml:space="preserve"> </w:t>
      </w:r>
      <w:r w:rsidRPr="00B9703A">
        <w:rPr>
          <w:rFonts w:ascii="Times New Roman" w:hAnsi="Times New Roman"/>
          <w:color w:val="000000"/>
          <w:sz w:val="24"/>
          <w:szCs w:val="24"/>
        </w:rPr>
        <w:t>kết quả thẩm tra như sau:</w:t>
      </w:r>
    </w:p>
    <w:p w14:paraId="17DA5BD2" w14:textId="5250DC1B" w:rsidR="00B9703A" w:rsidRPr="00B9703A" w:rsidRDefault="00B9703A" w:rsidP="00B9703A">
      <w:pPr>
        <w:pStyle w:val="ListParagraph"/>
        <w:widowControl w:val="0"/>
        <w:numPr>
          <w:ilvl w:val="1"/>
          <w:numId w:val="5"/>
        </w:numPr>
        <w:spacing w:before="120" w:after="120" w:line="360" w:lineRule="auto"/>
        <w:ind w:left="709" w:right="272" w:hanging="425"/>
        <w:contextualSpacing w:val="0"/>
        <w:jc w:val="both"/>
        <w:rPr>
          <w:rFonts w:ascii="Times New Roman" w:hAnsi="Times New Roman"/>
          <w:color w:val="000000"/>
          <w:sz w:val="24"/>
          <w:szCs w:val="24"/>
        </w:rPr>
      </w:pPr>
      <w:r w:rsidRPr="00B9703A">
        <w:rPr>
          <w:rFonts w:ascii="Times New Roman" w:hAnsi="Times New Roman"/>
          <w:color w:val="000000"/>
          <w:sz w:val="24"/>
          <w:szCs w:val="24"/>
        </w:rPr>
        <w:t>Các báo cáo tài chính định kỳ của Công ty được lập một cách trung thực và hợp lý, phản</w:t>
      </w:r>
      <w:r>
        <w:rPr>
          <w:rFonts w:ascii="Times New Roman" w:hAnsi="Times New Roman"/>
          <w:color w:val="000000"/>
          <w:sz w:val="24"/>
          <w:szCs w:val="24"/>
        </w:rPr>
        <w:t xml:space="preserve"> </w:t>
      </w:r>
      <w:r w:rsidRPr="00B9703A">
        <w:rPr>
          <w:rFonts w:ascii="Times New Roman" w:hAnsi="Times New Roman"/>
          <w:color w:val="000000"/>
          <w:sz w:val="24"/>
          <w:szCs w:val="24"/>
        </w:rPr>
        <w:t>ánh đúng đắn tình hình tài chính của Công ty tại các thời điểm và thời kỳ, tuân thủ nghiêm</w:t>
      </w:r>
      <w:r>
        <w:rPr>
          <w:rFonts w:ascii="Times New Roman" w:hAnsi="Times New Roman"/>
          <w:color w:val="000000"/>
          <w:sz w:val="24"/>
          <w:szCs w:val="24"/>
        </w:rPr>
        <w:t xml:space="preserve"> </w:t>
      </w:r>
      <w:r w:rsidRPr="00B9703A">
        <w:rPr>
          <w:rFonts w:ascii="Times New Roman" w:hAnsi="Times New Roman"/>
          <w:color w:val="000000"/>
          <w:sz w:val="24"/>
          <w:szCs w:val="24"/>
        </w:rPr>
        <w:t xml:space="preserve">ngặt các chuẩn mực kế toán Việt Nam và các quy định hiện hành khác về </w:t>
      </w:r>
      <w:r w:rsidRPr="00B9703A">
        <w:rPr>
          <w:rFonts w:ascii="Times New Roman" w:hAnsi="Times New Roman"/>
          <w:color w:val="000000"/>
          <w:sz w:val="24"/>
          <w:szCs w:val="24"/>
        </w:rPr>
        <w:lastRenderedPageBreak/>
        <w:t>kế toán tại Việt</w:t>
      </w:r>
      <w:r>
        <w:rPr>
          <w:rFonts w:ascii="Times New Roman" w:hAnsi="Times New Roman"/>
          <w:color w:val="000000"/>
          <w:sz w:val="24"/>
          <w:szCs w:val="24"/>
        </w:rPr>
        <w:t xml:space="preserve"> </w:t>
      </w:r>
      <w:r w:rsidRPr="00B9703A">
        <w:rPr>
          <w:rFonts w:ascii="Times New Roman" w:hAnsi="Times New Roman"/>
          <w:color w:val="000000"/>
          <w:sz w:val="24"/>
          <w:szCs w:val="24"/>
        </w:rPr>
        <w:t>Nam. Các báo cáo tài chính cũng được công bố tới các cổ đông một cách kịp thời theo</w:t>
      </w:r>
      <w:r>
        <w:rPr>
          <w:rFonts w:ascii="Times New Roman" w:hAnsi="Times New Roman"/>
          <w:color w:val="000000"/>
          <w:sz w:val="24"/>
          <w:szCs w:val="24"/>
        </w:rPr>
        <w:t xml:space="preserve"> </w:t>
      </w:r>
      <w:r w:rsidRPr="00B9703A">
        <w:rPr>
          <w:rFonts w:ascii="Times New Roman" w:hAnsi="Times New Roman"/>
          <w:color w:val="000000"/>
          <w:sz w:val="24"/>
          <w:szCs w:val="24"/>
        </w:rPr>
        <w:t>các quy định hiện hành đối với công ty niêm yết.</w:t>
      </w:r>
    </w:p>
    <w:p w14:paraId="313260F8" w14:textId="35BD142C" w:rsidR="003F52B1" w:rsidRPr="008108BF" w:rsidRDefault="00B9703A" w:rsidP="008108BF">
      <w:pPr>
        <w:pStyle w:val="ListParagraph"/>
        <w:widowControl w:val="0"/>
        <w:numPr>
          <w:ilvl w:val="1"/>
          <w:numId w:val="5"/>
        </w:numPr>
        <w:spacing w:before="120" w:after="120" w:line="360" w:lineRule="auto"/>
        <w:ind w:left="709" w:right="272" w:hanging="425"/>
        <w:contextualSpacing w:val="0"/>
        <w:jc w:val="both"/>
        <w:rPr>
          <w:rFonts w:ascii="Times New Roman" w:hAnsi="Times New Roman"/>
          <w:color w:val="000000"/>
          <w:sz w:val="24"/>
          <w:szCs w:val="24"/>
        </w:rPr>
      </w:pPr>
      <w:r w:rsidRPr="00B9703A">
        <w:rPr>
          <w:rFonts w:ascii="Times New Roman" w:hAnsi="Times New Roman"/>
          <w:color w:val="000000"/>
          <w:sz w:val="24"/>
          <w:szCs w:val="24"/>
        </w:rPr>
        <w:t>Ban Kiểm soát không có bất cứ sự phản đối nào về các số liệu đã được thể hiện trong</w:t>
      </w:r>
      <w:r w:rsidR="008108BF">
        <w:rPr>
          <w:rFonts w:ascii="Times New Roman" w:hAnsi="Times New Roman"/>
          <w:color w:val="000000"/>
          <w:sz w:val="24"/>
          <w:szCs w:val="24"/>
        </w:rPr>
        <w:t xml:space="preserve"> </w:t>
      </w:r>
      <w:r w:rsidRPr="008108BF">
        <w:rPr>
          <w:rFonts w:ascii="Times New Roman" w:hAnsi="Times New Roman"/>
          <w:color w:val="000000"/>
          <w:sz w:val="24"/>
          <w:szCs w:val="24"/>
        </w:rPr>
        <w:t>Báo cáo tài chính năm 202</w:t>
      </w:r>
      <w:r w:rsidR="008108BF" w:rsidRPr="008108BF">
        <w:rPr>
          <w:rFonts w:ascii="Times New Roman" w:hAnsi="Times New Roman"/>
          <w:color w:val="000000"/>
          <w:sz w:val="24"/>
          <w:szCs w:val="24"/>
        </w:rPr>
        <w:t>3</w:t>
      </w:r>
      <w:r w:rsidRPr="008108BF">
        <w:rPr>
          <w:rFonts w:ascii="Times New Roman" w:hAnsi="Times New Roman"/>
          <w:color w:val="000000"/>
          <w:sz w:val="24"/>
          <w:szCs w:val="24"/>
        </w:rPr>
        <w:t xml:space="preserve"> và Báo cáo Tài chính bán niên của Công ty đã được tổ chức kiểm toán độc lập kiểm toán</w:t>
      </w:r>
      <w:r w:rsidR="008108BF" w:rsidRPr="008108BF">
        <w:rPr>
          <w:rFonts w:ascii="Times New Roman" w:hAnsi="Times New Roman"/>
          <w:color w:val="000000"/>
          <w:sz w:val="24"/>
          <w:szCs w:val="24"/>
        </w:rPr>
        <w:t>.</w:t>
      </w:r>
    </w:p>
    <w:p w14:paraId="4D725637" w14:textId="03761016" w:rsidR="008108BF" w:rsidRPr="00F771D9" w:rsidRDefault="008108BF" w:rsidP="00F771D9">
      <w:pPr>
        <w:pStyle w:val="ListParagraph"/>
        <w:widowControl w:val="0"/>
        <w:numPr>
          <w:ilvl w:val="0"/>
          <w:numId w:val="10"/>
        </w:numPr>
        <w:spacing w:before="120" w:after="120" w:line="360" w:lineRule="auto"/>
        <w:ind w:left="714" w:right="272" w:hanging="357"/>
        <w:contextualSpacing w:val="0"/>
        <w:jc w:val="both"/>
        <w:rPr>
          <w:rFonts w:ascii="Times New Roman" w:hAnsi="Times New Roman"/>
          <w:b/>
          <w:bCs/>
          <w:color w:val="000000"/>
          <w:sz w:val="24"/>
          <w:szCs w:val="24"/>
        </w:rPr>
      </w:pPr>
      <w:r w:rsidRPr="00F771D9">
        <w:rPr>
          <w:rFonts w:ascii="Times New Roman" w:hAnsi="Times New Roman"/>
          <w:b/>
          <w:bCs/>
          <w:color w:val="000000"/>
          <w:sz w:val="24"/>
          <w:szCs w:val="24"/>
        </w:rPr>
        <w:t>Báo cáo kết quả giám sát đối với hoạt động của Hội đồng quản trị và Ban Điều hành</w:t>
      </w:r>
    </w:p>
    <w:p w14:paraId="1EDB3C55" w14:textId="450C46C9" w:rsidR="008108BF" w:rsidRDefault="0060727D" w:rsidP="008C6A76">
      <w:pPr>
        <w:pStyle w:val="ListParagraph"/>
        <w:widowControl w:val="0"/>
        <w:numPr>
          <w:ilvl w:val="1"/>
          <w:numId w:val="5"/>
        </w:numPr>
        <w:spacing w:before="120" w:after="120" w:line="360" w:lineRule="auto"/>
        <w:ind w:left="709" w:right="272" w:hanging="425"/>
        <w:contextualSpacing w:val="0"/>
        <w:jc w:val="both"/>
        <w:rPr>
          <w:rFonts w:ascii="Times New Roman" w:hAnsi="Times New Roman"/>
          <w:color w:val="000000"/>
          <w:sz w:val="24"/>
          <w:szCs w:val="24"/>
        </w:rPr>
      </w:pPr>
      <w:r w:rsidRPr="0060727D">
        <w:rPr>
          <w:rFonts w:ascii="Times New Roman" w:hAnsi="Times New Roman"/>
          <w:color w:val="000000"/>
          <w:sz w:val="24"/>
          <w:szCs w:val="24"/>
        </w:rPr>
        <w:t>HĐQT, Ban Điều hành đã tuân thủ đầy đủ các quy định của pháp luật trong quản lý điều</w:t>
      </w:r>
      <w:r>
        <w:rPr>
          <w:rFonts w:ascii="Times New Roman" w:hAnsi="Times New Roman"/>
          <w:color w:val="000000"/>
          <w:sz w:val="24"/>
          <w:szCs w:val="24"/>
        </w:rPr>
        <w:t xml:space="preserve"> </w:t>
      </w:r>
      <w:r w:rsidRPr="0060727D">
        <w:rPr>
          <w:rFonts w:ascii="Times New Roman" w:hAnsi="Times New Roman"/>
          <w:color w:val="000000"/>
          <w:sz w:val="24"/>
          <w:szCs w:val="24"/>
        </w:rPr>
        <w:t>hành. Các thành viên HĐQT, Ban Điều hành và các cán bộ quản lý đã thực hiện đúng</w:t>
      </w:r>
      <w:r>
        <w:rPr>
          <w:rFonts w:ascii="Times New Roman" w:hAnsi="Times New Roman"/>
          <w:color w:val="000000"/>
          <w:sz w:val="24"/>
          <w:szCs w:val="24"/>
        </w:rPr>
        <w:t xml:space="preserve"> </w:t>
      </w:r>
      <w:r w:rsidRPr="0060727D">
        <w:rPr>
          <w:rFonts w:ascii="Times New Roman" w:hAnsi="Times New Roman"/>
          <w:color w:val="000000"/>
          <w:sz w:val="24"/>
          <w:szCs w:val="24"/>
        </w:rPr>
        <w:t>chức năng, nhiệm vụ được giao theo quy định của Điều lệ và Nghị quyết của Đại hội</w:t>
      </w:r>
      <w:r>
        <w:rPr>
          <w:rFonts w:ascii="Times New Roman" w:hAnsi="Times New Roman"/>
          <w:color w:val="000000"/>
          <w:sz w:val="24"/>
          <w:szCs w:val="24"/>
        </w:rPr>
        <w:t xml:space="preserve"> </w:t>
      </w:r>
      <w:r w:rsidRPr="0060727D">
        <w:rPr>
          <w:rFonts w:ascii="Times New Roman" w:hAnsi="Times New Roman"/>
          <w:color w:val="000000"/>
          <w:sz w:val="24"/>
          <w:szCs w:val="24"/>
        </w:rPr>
        <w:t>đồng cổ đông thông qua năm 202</w:t>
      </w:r>
      <w:r>
        <w:rPr>
          <w:rFonts w:ascii="Times New Roman" w:hAnsi="Times New Roman"/>
          <w:color w:val="000000"/>
          <w:sz w:val="24"/>
          <w:szCs w:val="24"/>
        </w:rPr>
        <w:t>3</w:t>
      </w:r>
      <w:r w:rsidRPr="0060727D">
        <w:rPr>
          <w:rFonts w:ascii="Times New Roman" w:hAnsi="Times New Roman"/>
          <w:color w:val="000000"/>
          <w:sz w:val="24"/>
          <w:szCs w:val="24"/>
        </w:rPr>
        <w:t>.</w:t>
      </w:r>
    </w:p>
    <w:p w14:paraId="47ADB064" w14:textId="3E9E5A98" w:rsidR="008C6A76" w:rsidRPr="008C6A76" w:rsidRDefault="008C6A76" w:rsidP="008C6A76">
      <w:pPr>
        <w:pStyle w:val="ListParagraph"/>
        <w:widowControl w:val="0"/>
        <w:numPr>
          <w:ilvl w:val="1"/>
          <w:numId w:val="5"/>
        </w:numPr>
        <w:spacing w:before="120" w:after="120" w:line="360" w:lineRule="auto"/>
        <w:ind w:left="709" w:right="272" w:hanging="425"/>
        <w:contextualSpacing w:val="0"/>
        <w:jc w:val="both"/>
        <w:rPr>
          <w:rFonts w:ascii="Times New Roman" w:hAnsi="Times New Roman"/>
          <w:color w:val="000000"/>
          <w:sz w:val="24"/>
          <w:szCs w:val="24"/>
        </w:rPr>
      </w:pPr>
      <w:r w:rsidRPr="008C6A76">
        <w:rPr>
          <w:rFonts w:ascii="Times New Roman" w:hAnsi="Times New Roman"/>
          <w:color w:val="000000"/>
          <w:sz w:val="24"/>
          <w:szCs w:val="24"/>
        </w:rPr>
        <w:t>HĐQT, Ban Tổng Giám đốc đã nghiêm túc tuân thủ các quy định về công bố thông tin</w:t>
      </w:r>
      <w:r>
        <w:rPr>
          <w:rFonts w:ascii="Times New Roman" w:hAnsi="Times New Roman"/>
          <w:color w:val="000000"/>
          <w:sz w:val="24"/>
          <w:szCs w:val="24"/>
        </w:rPr>
        <w:t xml:space="preserve"> </w:t>
      </w:r>
      <w:r w:rsidRPr="008C6A76">
        <w:rPr>
          <w:rFonts w:ascii="Times New Roman" w:hAnsi="Times New Roman"/>
          <w:color w:val="000000"/>
          <w:sz w:val="24"/>
          <w:szCs w:val="24"/>
        </w:rPr>
        <w:t>Báo cáo tài chính định kỳ và Báo cáo tình hình quản trị Công ty định kỳ, công bố thông</w:t>
      </w:r>
      <w:r>
        <w:rPr>
          <w:rFonts w:ascii="Times New Roman" w:hAnsi="Times New Roman"/>
          <w:color w:val="000000"/>
          <w:sz w:val="24"/>
          <w:szCs w:val="24"/>
        </w:rPr>
        <w:t xml:space="preserve"> </w:t>
      </w:r>
      <w:r w:rsidRPr="008C6A76">
        <w:rPr>
          <w:rFonts w:ascii="Times New Roman" w:hAnsi="Times New Roman"/>
          <w:color w:val="000000"/>
          <w:sz w:val="24"/>
          <w:szCs w:val="24"/>
        </w:rPr>
        <w:t>tin bất thường theo Thông tư 96/2020/TT-BTC ban hành ngày 16/11/2020 quy định về</w:t>
      </w:r>
      <w:r>
        <w:rPr>
          <w:rFonts w:ascii="Times New Roman" w:hAnsi="Times New Roman"/>
          <w:color w:val="000000"/>
          <w:sz w:val="24"/>
          <w:szCs w:val="24"/>
        </w:rPr>
        <w:t xml:space="preserve"> </w:t>
      </w:r>
      <w:r w:rsidRPr="008C6A76">
        <w:rPr>
          <w:rFonts w:ascii="Times New Roman" w:hAnsi="Times New Roman"/>
          <w:color w:val="000000"/>
          <w:sz w:val="24"/>
          <w:szCs w:val="24"/>
        </w:rPr>
        <w:t>công bố thông tin trên thị trường chứng khoán.</w:t>
      </w:r>
    </w:p>
    <w:p w14:paraId="381DAE29" w14:textId="64E10FA8" w:rsidR="008C6A76" w:rsidRPr="008C6A76" w:rsidRDefault="008C6A76" w:rsidP="008C6A76">
      <w:pPr>
        <w:pStyle w:val="ListParagraph"/>
        <w:widowControl w:val="0"/>
        <w:numPr>
          <w:ilvl w:val="1"/>
          <w:numId w:val="5"/>
        </w:numPr>
        <w:spacing w:before="120" w:after="120" w:line="360" w:lineRule="auto"/>
        <w:ind w:left="709" w:right="272" w:hanging="425"/>
        <w:contextualSpacing w:val="0"/>
        <w:jc w:val="both"/>
        <w:rPr>
          <w:rFonts w:ascii="Times New Roman" w:hAnsi="Times New Roman"/>
          <w:color w:val="000000"/>
          <w:sz w:val="24"/>
          <w:szCs w:val="24"/>
        </w:rPr>
      </w:pPr>
      <w:r w:rsidRPr="008C6A76">
        <w:rPr>
          <w:rFonts w:ascii="Times New Roman" w:hAnsi="Times New Roman"/>
          <w:color w:val="000000"/>
          <w:sz w:val="24"/>
          <w:szCs w:val="24"/>
        </w:rPr>
        <w:t>Trong năm 202</w:t>
      </w:r>
      <w:r w:rsidR="003E1274">
        <w:rPr>
          <w:rFonts w:ascii="Times New Roman" w:hAnsi="Times New Roman"/>
          <w:color w:val="000000"/>
          <w:sz w:val="24"/>
          <w:szCs w:val="24"/>
        </w:rPr>
        <w:t>3</w:t>
      </w:r>
      <w:r w:rsidRPr="008C6A76">
        <w:rPr>
          <w:rFonts w:ascii="Times New Roman" w:hAnsi="Times New Roman"/>
          <w:color w:val="000000"/>
          <w:sz w:val="24"/>
          <w:szCs w:val="24"/>
        </w:rPr>
        <w:t>, Công ty không phát sinh bất cứ vấn đề tranh chấp nào liên quan đến</w:t>
      </w:r>
      <w:r>
        <w:rPr>
          <w:rFonts w:ascii="Times New Roman" w:hAnsi="Times New Roman"/>
          <w:color w:val="000000"/>
          <w:sz w:val="24"/>
          <w:szCs w:val="24"/>
        </w:rPr>
        <w:t xml:space="preserve"> </w:t>
      </w:r>
      <w:r w:rsidRPr="008C6A76">
        <w:rPr>
          <w:rFonts w:ascii="Times New Roman" w:hAnsi="Times New Roman"/>
          <w:color w:val="000000"/>
          <w:sz w:val="24"/>
          <w:szCs w:val="24"/>
        </w:rPr>
        <w:t>hoạt động kinh doanh. Không phát sinh mâu thuẫn, xung đột lợi ích với những người có</w:t>
      </w:r>
      <w:r>
        <w:rPr>
          <w:rFonts w:ascii="Times New Roman" w:hAnsi="Times New Roman"/>
          <w:color w:val="000000"/>
          <w:sz w:val="24"/>
          <w:szCs w:val="24"/>
        </w:rPr>
        <w:t xml:space="preserve"> </w:t>
      </w:r>
      <w:r w:rsidRPr="008C6A76">
        <w:rPr>
          <w:rFonts w:ascii="Times New Roman" w:hAnsi="Times New Roman"/>
          <w:color w:val="000000"/>
          <w:sz w:val="24"/>
          <w:szCs w:val="24"/>
        </w:rPr>
        <w:t>liên quan.</w:t>
      </w:r>
    </w:p>
    <w:p w14:paraId="6A448798" w14:textId="2B650947" w:rsidR="008C6A76" w:rsidRDefault="008C6A76" w:rsidP="00F771D9">
      <w:pPr>
        <w:pStyle w:val="ListParagraph"/>
        <w:widowControl w:val="0"/>
        <w:numPr>
          <w:ilvl w:val="1"/>
          <w:numId w:val="5"/>
        </w:numPr>
        <w:spacing w:before="120" w:after="120" w:line="360" w:lineRule="auto"/>
        <w:ind w:left="709" w:right="272" w:hanging="425"/>
        <w:contextualSpacing w:val="0"/>
        <w:jc w:val="both"/>
        <w:rPr>
          <w:rFonts w:ascii="Times New Roman" w:hAnsi="Times New Roman"/>
          <w:color w:val="000000"/>
          <w:sz w:val="24"/>
          <w:szCs w:val="24"/>
        </w:rPr>
      </w:pPr>
      <w:r w:rsidRPr="008C6A76">
        <w:rPr>
          <w:rFonts w:ascii="Times New Roman" w:hAnsi="Times New Roman"/>
          <w:color w:val="000000"/>
          <w:sz w:val="24"/>
          <w:szCs w:val="24"/>
        </w:rPr>
        <w:t>Đối với cổ đông: Trong năm 202</w:t>
      </w:r>
      <w:r w:rsidR="003E1274">
        <w:rPr>
          <w:rFonts w:ascii="Times New Roman" w:hAnsi="Times New Roman"/>
          <w:color w:val="000000"/>
          <w:sz w:val="24"/>
          <w:szCs w:val="24"/>
        </w:rPr>
        <w:t>3</w:t>
      </w:r>
      <w:r w:rsidRPr="008C6A76">
        <w:rPr>
          <w:rFonts w:ascii="Times New Roman" w:hAnsi="Times New Roman"/>
          <w:color w:val="000000"/>
          <w:sz w:val="24"/>
          <w:szCs w:val="24"/>
        </w:rPr>
        <w:t>, Ban kiểm soát Công ty không nhận được đơn yêu</w:t>
      </w:r>
      <w:r w:rsidR="00F771D9">
        <w:rPr>
          <w:rFonts w:ascii="Times New Roman" w:hAnsi="Times New Roman"/>
          <w:color w:val="000000"/>
          <w:sz w:val="24"/>
          <w:szCs w:val="24"/>
        </w:rPr>
        <w:t xml:space="preserve"> </w:t>
      </w:r>
      <w:r w:rsidRPr="00F771D9">
        <w:rPr>
          <w:rFonts w:ascii="Times New Roman" w:hAnsi="Times New Roman"/>
          <w:color w:val="000000"/>
          <w:sz w:val="24"/>
          <w:szCs w:val="24"/>
        </w:rPr>
        <w:t>cầu hay khiếu nại của cổ đông hoặc nhóm cổ đông có tỷ lệ và thời gian sở hữu cổ phần theo quy định tại Điều lệ Công ty.</w:t>
      </w:r>
    </w:p>
    <w:p w14:paraId="312ECAF1" w14:textId="16CC81CB" w:rsidR="007671C2" w:rsidRPr="007671C2" w:rsidRDefault="007671C2" w:rsidP="007671C2">
      <w:pPr>
        <w:pStyle w:val="ListParagraph"/>
        <w:widowControl w:val="0"/>
        <w:numPr>
          <w:ilvl w:val="1"/>
          <w:numId w:val="5"/>
        </w:numPr>
        <w:spacing w:before="120" w:after="120" w:line="360" w:lineRule="auto"/>
        <w:ind w:left="709" w:right="272" w:hanging="425"/>
        <w:contextualSpacing w:val="0"/>
        <w:jc w:val="both"/>
        <w:rPr>
          <w:rFonts w:ascii="Times New Roman" w:hAnsi="Times New Roman"/>
          <w:color w:val="000000"/>
          <w:sz w:val="24"/>
          <w:szCs w:val="24"/>
        </w:rPr>
      </w:pPr>
      <w:r w:rsidRPr="007671C2">
        <w:rPr>
          <w:rFonts w:ascii="Times New Roman" w:hAnsi="Times New Roman"/>
          <w:color w:val="000000"/>
          <w:sz w:val="24"/>
          <w:szCs w:val="24"/>
        </w:rPr>
        <w:t>HĐQT đã cung cấp kịp thời, đầy đủ các Nghị quyết, Quyết định của mình cho Ban Kiểm</w:t>
      </w:r>
      <w:r>
        <w:rPr>
          <w:rFonts w:ascii="Times New Roman" w:hAnsi="Times New Roman"/>
          <w:color w:val="000000"/>
          <w:sz w:val="24"/>
          <w:szCs w:val="24"/>
        </w:rPr>
        <w:t xml:space="preserve"> </w:t>
      </w:r>
      <w:r w:rsidRPr="007671C2">
        <w:rPr>
          <w:rFonts w:ascii="Times New Roman" w:hAnsi="Times New Roman"/>
          <w:color w:val="000000"/>
          <w:sz w:val="24"/>
          <w:szCs w:val="24"/>
        </w:rPr>
        <w:t>soát. Ban Tổng Giám đốc đã tạo điều kiện cho Ban kiểm soát trong việc thu thập thông</w:t>
      </w:r>
      <w:r>
        <w:rPr>
          <w:rFonts w:ascii="Times New Roman" w:hAnsi="Times New Roman"/>
          <w:color w:val="000000"/>
          <w:sz w:val="24"/>
          <w:szCs w:val="24"/>
        </w:rPr>
        <w:t xml:space="preserve"> </w:t>
      </w:r>
      <w:r w:rsidRPr="007671C2">
        <w:rPr>
          <w:rFonts w:ascii="Times New Roman" w:hAnsi="Times New Roman"/>
          <w:color w:val="000000"/>
          <w:sz w:val="24"/>
          <w:szCs w:val="24"/>
        </w:rPr>
        <w:t>tin, tài liệu liên quan đến hoạt động sản xuất kinh doanh của Công ty khi có yêu cầu,</w:t>
      </w:r>
      <w:r>
        <w:rPr>
          <w:rFonts w:ascii="Times New Roman" w:hAnsi="Times New Roman"/>
          <w:color w:val="000000"/>
          <w:sz w:val="24"/>
          <w:szCs w:val="24"/>
        </w:rPr>
        <w:t xml:space="preserve"> </w:t>
      </w:r>
      <w:r w:rsidRPr="007671C2">
        <w:rPr>
          <w:rFonts w:ascii="Times New Roman" w:hAnsi="Times New Roman"/>
          <w:color w:val="000000"/>
          <w:sz w:val="24"/>
          <w:szCs w:val="24"/>
        </w:rPr>
        <w:t>đồng thời Ban kiểm soát đã có ý kiến phản hồi và trao đổi nhằm đảm bảo quá trình điều</w:t>
      </w:r>
      <w:r>
        <w:rPr>
          <w:rFonts w:ascii="Times New Roman" w:hAnsi="Times New Roman"/>
          <w:color w:val="000000"/>
          <w:sz w:val="24"/>
          <w:szCs w:val="24"/>
        </w:rPr>
        <w:t xml:space="preserve"> </w:t>
      </w:r>
      <w:r w:rsidRPr="007671C2">
        <w:rPr>
          <w:rFonts w:ascii="Times New Roman" w:hAnsi="Times New Roman"/>
          <w:color w:val="000000"/>
          <w:sz w:val="24"/>
          <w:szCs w:val="24"/>
        </w:rPr>
        <w:t>hành thực hiện đúng định hướng theo nghị quyết của Đại hội Cổ đông.</w:t>
      </w:r>
    </w:p>
    <w:p w14:paraId="7A9781E2" w14:textId="350D2E00" w:rsidR="00F771D9" w:rsidRPr="00F771D9" w:rsidRDefault="00F771D9" w:rsidP="00F771D9">
      <w:pPr>
        <w:pStyle w:val="ListParagraph"/>
        <w:widowControl w:val="0"/>
        <w:numPr>
          <w:ilvl w:val="0"/>
          <w:numId w:val="10"/>
        </w:numPr>
        <w:spacing w:before="120" w:after="120" w:line="360" w:lineRule="auto"/>
        <w:ind w:right="272"/>
        <w:jc w:val="both"/>
        <w:rPr>
          <w:rFonts w:ascii="Times New Roman" w:hAnsi="Times New Roman"/>
          <w:b/>
          <w:bCs/>
          <w:color w:val="000000"/>
          <w:sz w:val="24"/>
          <w:szCs w:val="24"/>
        </w:rPr>
      </w:pPr>
      <w:r w:rsidRPr="00F771D9">
        <w:rPr>
          <w:rFonts w:ascii="Times New Roman" w:hAnsi="Times New Roman"/>
          <w:b/>
          <w:bCs/>
          <w:color w:val="000000"/>
          <w:sz w:val="24"/>
          <w:szCs w:val="24"/>
        </w:rPr>
        <w:t>Phương hướng hoạt động của Ban Kiểm soát năm 2024</w:t>
      </w:r>
    </w:p>
    <w:p w14:paraId="4C0D7C98" w14:textId="2536BFD5" w:rsidR="00F771D9" w:rsidRPr="00F771D9" w:rsidRDefault="00F771D9" w:rsidP="00F771D9">
      <w:pPr>
        <w:spacing w:before="120" w:after="120" w:line="360" w:lineRule="auto"/>
        <w:jc w:val="both"/>
        <w:rPr>
          <w:rFonts w:ascii="Times New Roman" w:hAnsi="Times New Roman"/>
          <w:color w:val="000000"/>
          <w:sz w:val="24"/>
          <w:szCs w:val="24"/>
        </w:rPr>
      </w:pPr>
      <w:r w:rsidRPr="00F771D9">
        <w:rPr>
          <w:rFonts w:ascii="Times New Roman" w:hAnsi="Times New Roman"/>
          <w:color w:val="000000"/>
          <w:sz w:val="24"/>
          <w:szCs w:val="24"/>
        </w:rPr>
        <w:t>Để thực hiện tốt công tác kiểm soát theo Luật Doanh nghiệp và Điều lệ Công ty, Ban Kiểm</w:t>
      </w:r>
      <w:r>
        <w:rPr>
          <w:rFonts w:ascii="Times New Roman" w:hAnsi="Times New Roman"/>
          <w:color w:val="000000"/>
          <w:sz w:val="24"/>
          <w:szCs w:val="24"/>
        </w:rPr>
        <w:t xml:space="preserve"> </w:t>
      </w:r>
      <w:r w:rsidRPr="00F771D9">
        <w:rPr>
          <w:rFonts w:ascii="Times New Roman" w:hAnsi="Times New Roman"/>
          <w:color w:val="000000"/>
          <w:sz w:val="24"/>
          <w:szCs w:val="24"/>
        </w:rPr>
        <w:t>soát xây dựng kế hoạch năm 202</w:t>
      </w:r>
      <w:r>
        <w:rPr>
          <w:rFonts w:ascii="Times New Roman" w:hAnsi="Times New Roman"/>
          <w:color w:val="000000"/>
          <w:sz w:val="24"/>
          <w:szCs w:val="24"/>
        </w:rPr>
        <w:t>4</w:t>
      </w:r>
      <w:r w:rsidRPr="00F771D9">
        <w:rPr>
          <w:rFonts w:ascii="Times New Roman" w:hAnsi="Times New Roman"/>
          <w:color w:val="000000"/>
          <w:sz w:val="24"/>
          <w:szCs w:val="24"/>
        </w:rPr>
        <w:t xml:space="preserve"> như sau:</w:t>
      </w:r>
    </w:p>
    <w:p w14:paraId="7565E113" w14:textId="2C22290C" w:rsidR="00F771D9" w:rsidRPr="00F771D9" w:rsidRDefault="00F771D9" w:rsidP="00F771D9">
      <w:pPr>
        <w:pStyle w:val="ListParagraph"/>
        <w:widowControl w:val="0"/>
        <w:numPr>
          <w:ilvl w:val="1"/>
          <w:numId w:val="5"/>
        </w:numPr>
        <w:spacing w:before="120" w:after="120" w:line="360" w:lineRule="auto"/>
        <w:ind w:left="709" w:right="272" w:hanging="425"/>
        <w:contextualSpacing w:val="0"/>
        <w:jc w:val="both"/>
        <w:rPr>
          <w:rFonts w:ascii="Times New Roman" w:hAnsi="Times New Roman"/>
          <w:color w:val="000000"/>
          <w:sz w:val="24"/>
          <w:szCs w:val="24"/>
        </w:rPr>
      </w:pPr>
      <w:r>
        <w:rPr>
          <w:rFonts w:ascii="Times New Roman" w:hAnsi="Times New Roman"/>
          <w:color w:val="000000"/>
          <w:sz w:val="24"/>
          <w:szCs w:val="24"/>
        </w:rPr>
        <w:t>T</w:t>
      </w:r>
      <w:r w:rsidRPr="00F771D9">
        <w:rPr>
          <w:rFonts w:ascii="Times New Roman" w:hAnsi="Times New Roman"/>
          <w:color w:val="000000"/>
          <w:sz w:val="24"/>
          <w:szCs w:val="24"/>
        </w:rPr>
        <w:t>iếp tục triển khai sâu sát các hoạt động kiểm tra, giám sát các hoạt động tuân thủ pháp</w:t>
      </w:r>
      <w:r>
        <w:rPr>
          <w:rFonts w:ascii="Times New Roman" w:hAnsi="Times New Roman"/>
          <w:color w:val="000000"/>
          <w:sz w:val="24"/>
          <w:szCs w:val="24"/>
        </w:rPr>
        <w:t xml:space="preserve"> </w:t>
      </w:r>
      <w:r w:rsidRPr="00F771D9">
        <w:rPr>
          <w:rFonts w:ascii="Times New Roman" w:hAnsi="Times New Roman"/>
          <w:color w:val="000000"/>
          <w:sz w:val="24"/>
          <w:szCs w:val="24"/>
        </w:rPr>
        <w:t>lý và điều lệ, thực hiện các nghị quyết, quyết định của Đại hội Đồng cổ đông, Hội đồng quản trị của Công ty, hoạt động của điều hành, quản lý doanh nghiệp theo chức năng,</w:t>
      </w:r>
      <w:r>
        <w:rPr>
          <w:rFonts w:ascii="Times New Roman" w:hAnsi="Times New Roman"/>
          <w:color w:val="000000"/>
          <w:sz w:val="24"/>
          <w:szCs w:val="24"/>
        </w:rPr>
        <w:t xml:space="preserve"> </w:t>
      </w:r>
      <w:r w:rsidRPr="00F771D9">
        <w:rPr>
          <w:rFonts w:ascii="Times New Roman" w:hAnsi="Times New Roman"/>
          <w:color w:val="000000"/>
          <w:sz w:val="24"/>
          <w:szCs w:val="24"/>
        </w:rPr>
        <w:t>nhiệm vụ quy định của Luật Doanh nghiệp và Điều lệ của Công ty…</w:t>
      </w:r>
    </w:p>
    <w:p w14:paraId="5FDFC02D" w14:textId="1BA226AA" w:rsidR="00F771D9" w:rsidRDefault="00F771D9" w:rsidP="00F771D9">
      <w:pPr>
        <w:pStyle w:val="ListParagraph"/>
        <w:widowControl w:val="0"/>
        <w:numPr>
          <w:ilvl w:val="1"/>
          <w:numId w:val="5"/>
        </w:numPr>
        <w:spacing w:before="120" w:after="120" w:line="360" w:lineRule="auto"/>
        <w:ind w:left="709" w:right="272" w:hanging="425"/>
        <w:contextualSpacing w:val="0"/>
        <w:jc w:val="both"/>
        <w:rPr>
          <w:rFonts w:ascii="Times New Roman" w:hAnsi="Times New Roman"/>
          <w:color w:val="000000"/>
          <w:sz w:val="24"/>
          <w:szCs w:val="24"/>
        </w:rPr>
      </w:pPr>
      <w:r w:rsidRPr="00F771D9">
        <w:rPr>
          <w:rFonts w:ascii="Times New Roman" w:hAnsi="Times New Roman"/>
          <w:color w:val="000000"/>
          <w:sz w:val="24"/>
          <w:szCs w:val="24"/>
        </w:rPr>
        <w:lastRenderedPageBreak/>
        <w:t>Tập trung rà soát các hoạt động quản lý rủi ro về nhiều khía cạnh, như: Hoạt động mảng</w:t>
      </w:r>
      <w:r>
        <w:rPr>
          <w:rFonts w:ascii="Times New Roman" w:hAnsi="Times New Roman"/>
          <w:color w:val="000000"/>
          <w:sz w:val="24"/>
          <w:szCs w:val="24"/>
        </w:rPr>
        <w:t xml:space="preserve"> </w:t>
      </w:r>
      <w:r w:rsidRPr="00F771D9">
        <w:rPr>
          <w:rFonts w:ascii="Times New Roman" w:hAnsi="Times New Roman"/>
          <w:color w:val="000000"/>
          <w:sz w:val="24"/>
          <w:szCs w:val="24"/>
        </w:rPr>
        <w:t>dịch vụ tài chính và đầu tư nguồn vốn, rủi ro thanh khoản và rủi ro các danh mục.</w:t>
      </w:r>
    </w:p>
    <w:p w14:paraId="64322BD0" w14:textId="555C1289" w:rsidR="00F771D9" w:rsidRPr="00F771D9" w:rsidRDefault="003E1274" w:rsidP="003E1274">
      <w:pPr>
        <w:widowControl w:val="0"/>
        <w:spacing w:before="120" w:after="120" w:line="360" w:lineRule="auto"/>
        <w:ind w:right="272"/>
        <w:jc w:val="both"/>
        <w:rPr>
          <w:rFonts w:ascii="Times New Roman" w:hAnsi="Times New Roman"/>
          <w:color w:val="000000"/>
          <w:sz w:val="24"/>
          <w:szCs w:val="24"/>
        </w:rPr>
      </w:pPr>
      <w:r w:rsidRPr="003E1274">
        <w:rPr>
          <w:rFonts w:ascii="Times New Roman" w:hAnsi="Times New Roman"/>
          <w:color w:val="000000"/>
          <w:sz w:val="24"/>
          <w:szCs w:val="24"/>
        </w:rPr>
        <w:t>Trên đây là báo cáo của Ban Kiểm soát Công ty cho hoạt động năm 202</w:t>
      </w:r>
      <w:r>
        <w:rPr>
          <w:rFonts w:ascii="Times New Roman" w:hAnsi="Times New Roman"/>
          <w:color w:val="000000"/>
          <w:sz w:val="24"/>
          <w:szCs w:val="24"/>
        </w:rPr>
        <w:t>3</w:t>
      </w:r>
      <w:r w:rsidRPr="003E1274">
        <w:rPr>
          <w:rFonts w:ascii="Times New Roman" w:hAnsi="Times New Roman"/>
          <w:color w:val="000000"/>
          <w:sz w:val="24"/>
          <w:szCs w:val="24"/>
        </w:rPr>
        <w:t xml:space="preserve"> và phương hướng</w:t>
      </w:r>
      <w:r>
        <w:rPr>
          <w:rFonts w:ascii="Times New Roman" w:hAnsi="Times New Roman"/>
          <w:color w:val="000000"/>
          <w:sz w:val="24"/>
          <w:szCs w:val="24"/>
        </w:rPr>
        <w:t xml:space="preserve"> </w:t>
      </w:r>
      <w:r w:rsidRPr="003E1274">
        <w:rPr>
          <w:rFonts w:ascii="Times New Roman" w:hAnsi="Times New Roman"/>
          <w:color w:val="000000"/>
          <w:sz w:val="24"/>
          <w:szCs w:val="24"/>
        </w:rPr>
        <w:t>năm 202</w:t>
      </w:r>
      <w:r>
        <w:rPr>
          <w:rFonts w:ascii="Times New Roman" w:hAnsi="Times New Roman"/>
          <w:color w:val="000000"/>
          <w:sz w:val="24"/>
          <w:szCs w:val="24"/>
        </w:rPr>
        <w:t>4</w:t>
      </w:r>
      <w:r w:rsidRPr="003E1274">
        <w:rPr>
          <w:rFonts w:ascii="Times New Roman" w:hAnsi="Times New Roman"/>
          <w:color w:val="000000"/>
          <w:sz w:val="24"/>
          <w:szCs w:val="24"/>
        </w:rPr>
        <w:t>, kính trình Đại hội đồng Cổ đông thường niên năm 202</w:t>
      </w:r>
      <w:r>
        <w:rPr>
          <w:rFonts w:ascii="Times New Roman" w:hAnsi="Times New Roman"/>
          <w:color w:val="000000"/>
          <w:sz w:val="24"/>
          <w:szCs w:val="24"/>
        </w:rPr>
        <w:t>4</w:t>
      </w:r>
      <w:r w:rsidRPr="003E1274">
        <w:rPr>
          <w:rFonts w:ascii="Times New Roman" w:hAnsi="Times New Roman"/>
          <w:color w:val="000000"/>
          <w:sz w:val="24"/>
          <w:szCs w:val="24"/>
        </w:rPr>
        <w:t>.</w:t>
      </w:r>
      <w:r w:rsidRPr="003E1274">
        <w:rPr>
          <w:rFonts w:ascii="Times New Roman" w:hAnsi="Times New Roman"/>
          <w:color w:val="000000"/>
          <w:sz w:val="24"/>
          <w:szCs w:val="24"/>
        </w:rPr>
        <w:cr/>
      </w:r>
    </w:p>
    <w:tbl>
      <w:tblPr>
        <w:tblW w:w="10243" w:type="dxa"/>
        <w:tblInd w:w="-43" w:type="dxa"/>
        <w:tblLook w:val="0000" w:firstRow="0" w:lastRow="0" w:firstColumn="0" w:lastColumn="0" w:noHBand="0" w:noVBand="0"/>
      </w:tblPr>
      <w:tblGrid>
        <w:gridCol w:w="3712"/>
        <w:gridCol w:w="6531"/>
      </w:tblGrid>
      <w:tr w:rsidR="00664C2C" w14:paraId="6BD56A1B" w14:textId="77777777" w:rsidTr="00176DA1">
        <w:trPr>
          <w:trHeight w:val="3239"/>
        </w:trPr>
        <w:tc>
          <w:tcPr>
            <w:tcW w:w="3712" w:type="dxa"/>
          </w:tcPr>
          <w:p w14:paraId="54F368F8" w14:textId="77777777" w:rsidR="00664C2C" w:rsidRDefault="00664C2C" w:rsidP="00176DA1">
            <w:pPr>
              <w:tabs>
                <w:tab w:val="center" w:pos="6663"/>
              </w:tabs>
              <w:spacing w:before="120" w:after="120" w:line="240" w:lineRule="auto"/>
              <w:ind w:left="38"/>
              <w:textAlignment w:val="baseline"/>
              <w:rPr>
                <w:rFonts w:ascii="Times New Roman" w:eastAsia="Times New Roman" w:hAnsi="Times New Roman" w:cs="Times New Roman"/>
                <w:b/>
                <w:bCs/>
                <w:color w:val="000000"/>
                <w:kern w:val="0"/>
                <w:sz w:val="24"/>
                <w:szCs w:val="24"/>
                <w:lang w:eastAsia="en-GB"/>
                <w14:ligatures w14:val="none"/>
              </w:rPr>
            </w:pPr>
            <w:r>
              <w:rPr>
                <w:rFonts w:ascii="Times New Roman" w:eastAsia="Times New Roman" w:hAnsi="Times New Roman" w:cs="Times New Roman"/>
                <w:b/>
                <w:bCs/>
                <w:color w:val="000000"/>
                <w:kern w:val="0"/>
                <w:sz w:val="24"/>
                <w:szCs w:val="24"/>
                <w:lang w:eastAsia="en-GB"/>
                <w14:ligatures w14:val="none"/>
              </w:rPr>
              <w:t>Nơi nhận:</w:t>
            </w:r>
          </w:p>
          <w:p w14:paraId="190ED3A7" w14:textId="77777777" w:rsidR="00664C2C" w:rsidRPr="001C7A70" w:rsidRDefault="00664C2C" w:rsidP="00176DA1">
            <w:pPr>
              <w:tabs>
                <w:tab w:val="center" w:pos="6663"/>
              </w:tabs>
              <w:spacing w:before="120" w:after="120" w:line="312" w:lineRule="auto"/>
              <w:ind w:left="38"/>
              <w:jc w:val="both"/>
              <w:rPr>
                <w:rFonts w:ascii="Times New Roman" w:hAnsi="Times New Roman" w:cs="Times New Roman"/>
                <w:sz w:val="24"/>
                <w:szCs w:val="24"/>
              </w:rPr>
            </w:pPr>
            <w:r>
              <w:rPr>
                <w:rFonts w:ascii="Times New Roman" w:hAnsi="Times New Roman" w:cs="Times New Roman"/>
                <w:sz w:val="24"/>
                <w:szCs w:val="24"/>
              </w:rPr>
              <w:t>- Cổ đông</w:t>
            </w:r>
          </w:p>
          <w:p w14:paraId="68DA742C" w14:textId="77777777" w:rsidR="00664C2C" w:rsidRPr="001C7A70" w:rsidRDefault="00664C2C" w:rsidP="00176DA1">
            <w:pPr>
              <w:tabs>
                <w:tab w:val="center" w:pos="6663"/>
              </w:tabs>
              <w:spacing w:before="120" w:after="120" w:line="312" w:lineRule="auto"/>
              <w:ind w:left="38"/>
              <w:jc w:val="both"/>
              <w:rPr>
                <w:rFonts w:ascii="Times New Roman" w:hAnsi="Times New Roman" w:cs="Times New Roman"/>
                <w:sz w:val="24"/>
                <w:szCs w:val="24"/>
              </w:rPr>
            </w:pPr>
            <w:r>
              <w:rPr>
                <w:rFonts w:ascii="Times New Roman" w:hAnsi="Times New Roman" w:cs="Times New Roman"/>
                <w:sz w:val="24"/>
                <w:szCs w:val="24"/>
              </w:rPr>
              <w:t>- Lưu VT</w:t>
            </w:r>
          </w:p>
          <w:p w14:paraId="1FA7B944" w14:textId="77777777" w:rsidR="00664C2C" w:rsidRPr="001C7A70" w:rsidRDefault="00664C2C" w:rsidP="00176DA1">
            <w:pPr>
              <w:tabs>
                <w:tab w:val="center" w:pos="6663"/>
              </w:tabs>
              <w:spacing w:before="120" w:after="120" w:line="312" w:lineRule="auto"/>
              <w:ind w:left="38"/>
              <w:jc w:val="both"/>
              <w:rPr>
                <w:rFonts w:ascii="Times New Roman" w:hAnsi="Times New Roman" w:cs="Times New Roman"/>
                <w:sz w:val="24"/>
                <w:szCs w:val="24"/>
              </w:rPr>
            </w:pPr>
          </w:p>
          <w:p w14:paraId="007B3428" w14:textId="77777777" w:rsidR="00664C2C" w:rsidRPr="001C7A70" w:rsidRDefault="00664C2C" w:rsidP="00176DA1">
            <w:pPr>
              <w:tabs>
                <w:tab w:val="center" w:pos="6663"/>
              </w:tabs>
              <w:spacing w:before="120" w:after="120" w:line="312" w:lineRule="auto"/>
              <w:ind w:left="38"/>
              <w:jc w:val="both"/>
              <w:rPr>
                <w:rFonts w:ascii="Times New Roman" w:hAnsi="Times New Roman" w:cs="Times New Roman"/>
                <w:sz w:val="24"/>
                <w:szCs w:val="24"/>
              </w:rPr>
            </w:pPr>
          </w:p>
          <w:p w14:paraId="118C9CD4" w14:textId="77777777" w:rsidR="00664C2C" w:rsidRDefault="00664C2C" w:rsidP="00176DA1">
            <w:pPr>
              <w:tabs>
                <w:tab w:val="center" w:pos="6663"/>
              </w:tabs>
              <w:spacing w:before="120" w:after="120" w:line="240" w:lineRule="auto"/>
              <w:ind w:left="38"/>
              <w:textAlignment w:val="baseline"/>
              <w:rPr>
                <w:rFonts w:ascii="Times New Roman" w:eastAsia="Times New Roman" w:hAnsi="Times New Roman" w:cs="Times New Roman"/>
                <w:b/>
                <w:bCs/>
                <w:color w:val="000000"/>
                <w:kern w:val="0"/>
                <w:sz w:val="24"/>
                <w:szCs w:val="24"/>
                <w:lang w:eastAsia="en-GB"/>
                <w14:ligatures w14:val="none"/>
              </w:rPr>
            </w:pPr>
          </w:p>
        </w:tc>
        <w:tc>
          <w:tcPr>
            <w:tcW w:w="6531" w:type="dxa"/>
          </w:tcPr>
          <w:p w14:paraId="5A6930A1" w14:textId="77777777" w:rsidR="00664C2C" w:rsidRDefault="00664C2C" w:rsidP="00176DA1">
            <w:pPr>
              <w:tabs>
                <w:tab w:val="center" w:pos="6663"/>
              </w:tabs>
              <w:spacing w:before="120" w:after="120" w:line="240" w:lineRule="auto"/>
              <w:jc w:val="center"/>
              <w:textAlignment w:val="baseline"/>
              <w:rPr>
                <w:rFonts w:ascii="Times New Roman" w:eastAsia="Times New Roman" w:hAnsi="Times New Roman" w:cs="Times New Roman"/>
                <w:b/>
                <w:bCs/>
                <w:color w:val="000000"/>
                <w:kern w:val="0"/>
                <w:sz w:val="24"/>
                <w:szCs w:val="24"/>
                <w:lang w:eastAsia="en-GB"/>
                <w14:ligatures w14:val="none"/>
              </w:rPr>
            </w:pPr>
            <w:r w:rsidRPr="001C7A70">
              <w:rPr>
                <w:rFonts w:ascii="Times New Roman" w:eastAsia="Times New Roman" w:hAnsi="Times New Roman" w:cs="Times New Roman"/>
                <w:b/>
                <w:bCs/>
                <w:color w:val="000000"/>
                <w:kern w:val="0"/>
                <w:sz w:val="24"/>
                <w:szCs w:val="24"/>
                <w:lang w:eastAsia="en-GB"/>
                <w14:ligatures w14:val="none"/>
              </w:rPr>
              <w:t xml:space="preserve">TM. </w:t>
            </w:r>
            <w:r>
              <w:rPr>
                <w:rFonts w:ascii="Times New Roman" w:eastAsia="Times New Roman" w:hAnsi="Times New Roman" w:cs="Times New Roman"/>
                <w:b/>
                <w:bCs/>
                <w:color w:val="000000"/>
                <w:kern w:val="0"/>
                <w:sz w:val="24"/>
                <w:szCs w:val="24"/>
                <w:lang w:eastAsia="en-GB"/>
                <w14:ligatures w14:val="none"/>
              </w:rPr>
              <w:t>BAN KIỂM SOÁT</w:t>
            </w:r>
          </w:p>
          <w:p w14:paraId="107B7E00" w14:textId="77777777" w:rsidR="00664C2C" w:rsidRPr="00D7753C" w:rsidRDefault="00664C2C" w:rsidP="00176DA1">
            <w:pPr>
              <w:tabs>
                <w:tab w:val="center" w:pos="6663"/>
              </w:tabs>
              <w:spacing w:before="120" w:after="120" w:line="240" w:lineRule="auto"/>
              <w:jc w:val="center"/>
              <w:textAlignment w:val="baseline"/>
              <w:rPr>
                <w:rFonts w:ascii="Segoe UI" w:eastAsia="Times New Roman" w:hAnsi="Segoe UI" w:cs="Segoe UI"/>
                <w:kern w:val="0"/>
                <w:sz w:val="24"/>
                <w:szCs w:val="24"/>
                <w:lang w:val="en-GB" w:eastAsia="en-GB"/>
                <w14:ligatures w14:val="none"/>
              </w:rPr>
            </w:pPr>
            <w:r>
              <w:rPr>
                <w:rFonts w:ascii="Times New Roman" w:eastAsia="Times New Roman" w:hAnsi="Times New Roman" w:cs="Times New Roman"/>
                <w:b/>
                <w:bCs/>
                <w:color w:val="000000"/>
                <w:kern w:val="0"/>
                <w:sz w:val="24"/>
                <w:szCs w:val="24"/>
                <w:lang w:eastAsia="en-GB"/>
                <w14:ligatures w14:val="none"/>
              </w:rPr>
              <w:t>TRƯỞNG BAN KIỂM SOÁT</w:t>
            </w:r>
          </w:p>
          <w:p w14:paraId="6C9D7833" w14:textId="77777777" w:rsidR="00664C2C" w:rsidRDefault="00664C2C" w:rsidP="00176DA1">
            <w:pPr>
              <w:tabs>
                <w:tab w:val="center" w:pos="6663"/>
              </w:tabs>
              <w:spacing w:before="120" w:after="120" w:line="240" w:lineRule="auto"/>
              <w:jc w:val="center"/>
              <w:textAlignment w:val="baseline"/>
              <w:rPr>
                <w:rFonts w:ascii="Times New Roman" w:eastAsia="Times New Roman" w:hAnsi="Times New Roman" w:cs="Times New Roman"/>
                <w:b/>
                <w:bCs/>
                <w:color w:val="000000"/>
                <w:kern w:val="0"/>
                <w:sz w:val="24"/>
                <w:szCs w:val="24"/>
                <w:lang w:eastAsia="en-GB"/>
                <w14:ligatures w14:val="none"/>
              </w:rPr>
            </w:pPr>
          </w:p>
          <w:p w14:paraId="70193130" w14:textId="77777777" w:rsidR="00664C2C" w:rsidRDefault="00664C2C" w:rsidP="00176DA1">
            <w:pPr>
              <w:tabs>
                <w:tab w:val="center" w:pos="6663"/>
              </w:tabs>
              <w:spacing w:before="120" w:after="120" w:line="240" w:lineRule="auto"/>
              <w:jc w:val="center"/>
              <w:textAlignment w:val="baseline"/>
              <w:rPr>
                <w:rFonts w:ascii="Times New Roman" w:eastAsia="Times New Roman" w:hAnsi="Times New Roman" w:cs="Times New Roman"/>
                <w:b/>
                <w:bCs/>
                <w:color w:val="000000"/>
                <w:kern w:val="0"/>
                <w:sz w:val="24"/>
                <w:szCs w:val="24"/>
                <w:lang w:eastAsia="en-GB"/>
                <w14:ligatures w14:val="none"/>
              </w:rPr>
            </w:pPr>
          </w:p>
          <w:p w14:paraId="1180F79A" w14:textId="77777777" w:rsidR="00664C2C" w:rsidRDefault="00664C2C" w:rsidP="00176DA1">
            <w:pPr>
              <w:tabs>
                <w:tab w:val="center" w:pos="6663"/>
              </w:tabs>
              <w:spacing w:before="120" w:after="120" w:line="240" w:lineRule="auto"/>
              <w:jc w:val="center"/>
              <w:textAlignment w:val="baseline"/>
              <w:rPr>
                <w:rFonts w:ascii="Times New Roman" w:eastAsia="Times New Roman" w:hAnsi="Times New Roman" w:cs="Times New Roman"/>
                <w:b/>
                <w:bCs/>
                <w:color w:val="000000"/>
                <w:kern w:val="0"/>
                <w:sz w:val="24"/>
                <w:szCs w:val="24"/>
                <w:lang w:eastAsia="en-GB"/>
                <w14:ligatures w14:val="none"/>
              </w:rPr>
            </w:pPr>
          </w:p>
          <w:p w14:paraId="1BA7777C" w14:textId="77777777" w:rsidR="00664C2C" w:rsidRDefault="00664C2C" w:rsidP="00176DA1">
            <w:pPr>
              <w:tabs>
                <w:tab w:val="center" w:pos="6663"/>
              </w:tabs>
              <w:spacing w:before="120" w:after="120" w:line="240" w:lineRule="auto"/>
              <w:jc w:val="center"/>
              <w:textAlignment w:val="baseline"/>
              <w:rPr>
                <w:rFonts w:ascii="Times New Roman" w:eastAsia="Times New Roman" w:hAnsi="Times New Roman" w:cs="Times New Roman"/>
                <w:b/>
                <w:bCs/>
                <w:color w:val="000000"/>
                <w:kern w:val="0"/>
                <w:sz w:val="24"/>
                <w:szCs w:val="24"/>
                <w:lang w:eastAsia="en-GB"/>
                <w14:ligatures w14:val="none"/>
              </w:rPr>
            </w:pPr>
          </w:p>
          <w:p w14:paraId="029F8DCB" w14:textId="77777777" w:rsidR="00664C2C" w:rsidRDefault="00664C2C" w:rsidP="00176DA1">
            <w:pPr>
              <w:tabs>
                <w:tab w:val="center" w:pos="6663"/>
              </w:tabs>
              <w:spacing w:before="120" w:after="120" w:line="240" w:lineRule="auto"/>
              <w:jc w:val="center"/>
              <w:textAlignment w:val="baseline"/>
              <w:rPr>
                <w:rFonts w:ascii="Times New Roman" w:eastAsia="Times New Roman" w:hAnsi="Times New Roman" w:cs="Times New Roman"/>
                <w:b/>
                <w:bCs/>
                <w:color w:val="000000"/>
                <w:kern w:val="0"/>
                <w:sz w:val="24"/>
                <w:szCs w:val="24"/>
                <w:lang w:eastAsia="en-GB"/>
                <w14:ligatures w14:val="none"/>
              </w:rPr>
            </w:pPr>
          </w:p>
          <w:p w14:paraId="3E0F4BA2" w14:textId="77777777" w:rsidR="00664C2C" w:rsidRDefault="00664C2C" w:rsidP="00176DA1">
            <w:pPr>
              <w:tabs>
                <w:tab w:val="center" w:pos="6663"/>
              </w:tabs>
              <w:spacing w:before="120" w:after="120" w:line="240" w:lineRule="auto"/>
              <w:jc w:val="center"/>
              <w:textAlignment w:val="baseline"/>
              <w:rPr>
                <w:rFonts w:ascii="Times New Roman" w:eastAsia="Times New Roman" w:hAnsi="Times New Roman" w:cs="Times New Roman"/>
                <w:b/>
                <w:bCs/>
                <w:color w:val="000000"/>
                <w:kern w:val="0"/>
                <w:sz w:val="24"/>
                <w:szCs w:val="24"/>
                <w:lang w:eastAsia="en-GB"/>
                <w14:ligatures w14:val="none"/>
              </w:rPr>
            </w:pPr>
            <w:r>
              <w:rPr>
                <w:rFonts w:ascii="Times New Roman" w:eastAsia="Times New Roman" w:hAnsi="Times New Roman" w:cs="Times New Roman"/>
                <w:b/>
                <w:bCs/>
                <w:color w:val="000000"/>
                <w:kern w:val="0"/>
                <w:sz w:val="24"/>
                <w:szCs w:val="24"/>
                <w:lang w:eastAsia="en-GB"/>
                <w14:ligatures w14:val="none"/>
              </w:rPr>
              <w:t>ĐÀO THỊ LAN</w:t>
            </w:r>
          </w:p>
        </w:tc>
      </w:tr>
    </w:tbl>
    <w:p w14:paraId="751A8265" w14:textId="77777777" w:rsidR="00B6257F" w:rsidRDefault="00B6257F" w:rsidP="00664C2C">
      <w:pPr>
        <w:spacing w:before="120" w:after="120" w:line="300" w:lineRule="auto"/>
        <w:ind w:firstLine="567"/>
        <w:jc w:val="both"/>
        <w:rPr>
          <w:rFonts w:ascii="Times New Roman" w:hAnsi="Times New Roman" w:cs="Times New Roman"/>
          <w:sz w:val="24"/>
          <w:szCs w:val="24"/>
        </w:rPr>
      </w:pPr>
    </w:p>
    <w:sectPr w:rsidR="00B6257F" w:rsidSect="00FF2A00">
      <w:pgSz w:w="11907" w:h="16839"/>
      <w:pgMar w:top="851" w:right="1418"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CB452A"/>
    <w:multiLevelType w:val="hybridMultilevel"/>
    <w:tmpl w:val="03D8B5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16F65F1"/>
    <w:multiLevelType w:val="hybridMultilevel"/>
    <w:tmpl w:val="A3F0C464"/>
    <w:lvl w:ilvl="0" w:tplc="5A6434BE">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2501898"/>
    <w:multiLevelType w:val="hybridMultilevel"/>
    <w:tmpl w:val="77240960"/>
    <w:lvl w:ilvl="0" w:tplc="F8628DE8">
      <w:start w:val="1"/>
      <w:numFmt w:val="upperRoman"/>
      <w:lvlText w:val="%1."/>
      <w:lvlJc w:val="left"/>
      <w:pPr>
        <w:ind w:left="1287" w:hanging="72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5DC14F7"/>
    <w:multiLevelType w:val="hybridMultilevel"/>
    <w:tmpl w:val="CF7E9784"/>
    <w:lvl w:ilvl="0" w:tplc="FFFFFFFF">
      <w:start w:val="1"/>
      <w:numFmt w:val="bullet"/>
      <w:lvlText w:val=""/>
      <w:lvlJc w:val="left"/>
      <w:pPr>
        <w:ind w:left="720" w:hanging="360"/>
      </w:pPr>
      <w:rPr>
        <w:rFonts w:ascii="Wingdings" w:hAnsi="Wingdings" w:hint="default"/>
      </w:rPr>
    </w:lvl>
    <w:lvl w:ilvl="1" w:tplc="CECAB040">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43F137E7"/>
    <w:multiLevelType w:val="hybridMultilevel"/>
    <w:tmpl w:val="B226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F15E9D"/>
    <w:multiLevelType w:val="hybridMultilevel"/>
    <w:tmpl w:val="A85094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B3209BA"/>
    <w:multiLevelType w:val="hybridMultilevel"/>
    <w:tmpl w:val="AC28E9C2"/>
    <w:lvl w:ilvl="0" w:tplc="25D6D5D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B8607F2"/>
    <w:multiLevelType w:val="hybridMultilevel"/>
    <w:tmpl w:val="AF3C3B38"/>
    <w:lvl w:ilvl="0" w:tplc="FFFFFFFF">
      <w:start w:val="1"/>
      <w:numFmt w:val="bullet"/>
      <w:lvlText w:val=""/>
      <w:lvlJc w:val="left"/>
      <w:pPr>
        <w:ind w:left="720" w:hanging="360"/>
      </w:pPr>
      <w:rPr>
        <w:rFonts w:ascii="Wingdings" w:hAnsi="Wingdings" w:hint="default"/>
      </w:rPr>
    </w:lvl>
    <w:lvl w:ilvl="1" w:tplc="FFFFFFFF">
      <w:start w:val="1"/>
      <w:numFmt w:val="bullet"/>
      <w:lvlText w:val="̶"/>
      <w:lvlJc w:val="left"/>
      <w:pPr>
        <w:ind w:left="1440" w:hanging="360"/>
      </w:pPr>
      <w:rPr>
        <w:rFonts w:ascii="Times New Roman" w:hAnsi="Times New Roman" w:cs="Times New Roman" w:hint="default"/>
      </w:rPr>
    </w:lvl>
    <w:lvl w:ilvl="2" w:tplc="04090001">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76C0734F"/>
    <w:multiLevelType w:val="hybridMultilevel"/>
    <w:tmpl w:val="E91C8E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E1327E"/>
    <w:multiLevelType w:val="hybridMultilevel"/>
    <w:tmpl w:val="DA185F86"/>
    <w:lvl w:ilvl="0" w:tplc="84E61250">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83672802">
    <w:abstractNumId w:val="0"/>
  </w:num>
  <w:num w:numId="2" w16cid:durableId="1436749776">
    <w:abstractNumId w:val="9"/>
  </w:num>
  <w:num w:numId="3" w16cid:durableId="1185291390">
    <w:abstractNumId w:val="5"/>
  </w:num>
  <w:num w:numId="4" w16cid:durableId="795758927">
    <w:abstractNumId w:val="6"/>
  </w:num>
  <w:num w:numId="5" w16cid:durableId="1956864779">
    <w:abstractNumId w:val="3"/>
  </w:num>
  <w:num w:numId="6" w16cid:durableId="1801915589">
    <w:abstractNumId w:val="7"/>
  </w:num>
  <w:num w:numId="7" w16cid:durableId="1504738395">
    <w:abstractNumId w:val="2"/>
  </w:num>
  <w:num w:numId="8" w16cid:durableId="1638144259">
    <w:abstractNumId w:val="1"/>
  </w:num>
  <w:num w:numId="9" w16cid:durableId="258828363">
    <w:abstractNumId w:val="4"/>
  </w:num>
  <w:num w:numId="10" w16cid:durableId="161987279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9A8"/>
    <w:rsid w:val="000235FA"/>
    <w:rsid w:val="000375C6"/>
    <w:rsid w:val="00053237"/>
    <w:rsid w:val="000D3C75"/>
    <w:rsid w:val="000F7D54"/>
    <w:rsid w:val="00117993"/>
    <w:rsid w:val="0012095B"/>
    <w:rsid w:val="00152346"/>
    <w:rsid w:val="001567B9"/>
    <w:rsid w:val="001A0DDE"/>
    <w:rsid w:val="001B04BC"/>
    <w:rsid w:val="001C1F29"/>
    <w:rsid w:val="001E0C4B"/>
    <w:rsid w:val="001E454A"/>
    <w:rsid w:val="001E59C4"/>
    <w:rsid w:val="00201B80"/>
    <w:rsid w:val="0024488D"/>
    <w:rsid w:val="002A4DE8"/>
    <w:rsid w:val="002C0554"/>
    <w:rsid w:val="002C1E87"/>
    <w:rsid w:val="002E2A74"/>
    <w:rsid w:val="00306D3A"/>
    <w:rsid w:val="00325F1C"/>
    <w:rsid w:val="003331D6"/>
    <w:rsid w:val="00352110"/>
    <w:rsid w:val="00361B80"/>
    <w:rsid w:val="00380F83"/>
    <w:rsid w:val="00382AF0"/>
    <w:rsid w:val="00386E18"/>
    <w:rsid w:val="003E1274"/>
    <w:rsid w:val="003F52B1"/>
    <w:rsid w:val="003F7D89"/>
    <w:rsid w:val="004060E3"/>
    <w:rsid w:val="004121F6"/>
    <w:rsid w:val="00424195"/>
    <w:rsid w:val="00465085"/>
    <w:rsid w:val="0047622E"/>
    <w:rsid w:val="00482AFE"/>
    <w:rsid w:val="00484A78"/>
    <w:rsid w:val="00485619"/>
    <w:rsid w:val="004E00B2"/>
    <w:rsid w:val="004E6D76"/>
    <w:rsid w:val="004F5CE5"/>
    <w:rsid w:val="00524311"/>
    <w:rsid w:val="00542C89"/>
    <w:rsid w:val="00566C8F"/>
    <w:rsid w:val="0057755B"/>
    <w:rsid w:val="0059738D"/>
    <w:rsid w:val="005B0254"/>
    <w:rsid w:val="005B6E6D"/>
    <w:rsid w:val="005C54C7"/>
    <w:rsid w:val="005D5938"/>
    <w:rsid w:val="005E5B29"/>
    <w:rsid w:val="0060379D"/>
    <w:rsid w:val="0060727D"/>
    <w:rsid w:val="00611339"/>
    <w:rsid w:val="00636F04"/>
    <w:rsid w:val="00657CF4"/>
    <w:rsid w:val="00664C2C"/>
    <w:rsid w:val="006767B5"/>
    <w:rsid w:val="006B0BA1"/>
    <w:rsid w:val="006D2700"/>
    <w:rsid w:val="006F6AE4"/>
    <w:rsid w:val="00740805"/>
    <w:rsid w:val="007419A8"/>
    <w:rsid w:val="0075318C"/>
    <w:rsid w:val="007671C2"/>
    <w:rsid w:val="007703E0"/>
    <w:rsid w:val="00784491"/>
    <w:rsid w:val="007A192B"/>
    <w:rsid w:val="007A7A54"/>
    <w:rsid w:val="008033E9"/>
    <w:rsid w:val="008108BF"/>
    <w:rsid w:val="00815512"/>
    <w:rsid w:val="00832F42"/>
    <w:rsid w:val="00833D6E"/>
    <w:rsid w:val="008342D9"/>
    <w:rsid w:val="0085321A"/>
    <w:rsid w:val="0086451B"/>
    <w:rsid w:val="008A688C"/>
    <w:rsid w:val="008B188B"/>
    <w:rsid w:val="008C6A76"/>
    <w:rsid w:val="008E6311"/>
    <w:rsid w:val="00937B63"/>
    <w:rsid w:val="00950C65"/>
    <w:rsid w:val="009B4EF4"/>
    <w:rsid w:val="009C4620"/>
    <w:rsid w:val="009D2883"/>
    <w:rsid w:val="009D559C"/>
    <w:rsid w:val="009F527A"/>
    <w:rsid w:val="00A13567"/>
    <w:rsid w:val="00A174B9"/>
    <w:rsid w:val="00A22FA7"/>
    <w:rsid w:val="00A273D1"/>
    <w:rsid w:val="00A357D4"/>
    <w:rsid w:val="00A4619B"/>
    <w:rsid w:val="00A95E5A"/>
    <w:rsid w:val="00AB3DFD"/>
    <w:rsid w:val="00B14EFD"/>
    <w:rsid w:val="00B6257F"/>
    <w:rsid w:val="00B65164"/>
    <w:rsid w:val="00B679DF"/>
    <w:rsid w:val="00B806D0"/>
    <w:rsid w:val="00B81CBA"/>
    <w:rsid w:val="00B90AF1"/>
    <w:rsid w:val="00B9703A"/>
    <w:rsid w:val="00BA71E5"/>
    <w:rsid w:val="00BA7CEE"/>
    <w:rsid w:val="00BD4B84"/>
    <w:rsid w:val="00C010B3"/>
    <w:rsid w:val="00C028C2"/>
    <w:rsid w:val="00C04A0C"/>
    <w:rsid w:val="00C052B4"/>
    <w:rsid w:val="00C30182"/>
    <w:rsid w:val="00C3079D"/>
    <w:rsid w:val="00C34213"/>
    <w:rsid w:val="00C362FB"/>
    <w:rsid w:val="00C5554E"/>
    <w:rsid w:val="00C654EC"/>
    <w:rsid w:val="00C70B70"/>
    <w:rsid w:val="00C75207"/>
    <w:rsid w:val="00C75B2F"/>
    <w:rsid w:val="00C81706"/>
    <w:rsid w:val="00C97BC4"/>
    <w:rsid w:val="00CB72B1"/>
    <w:rsid w:val="00D107EE"/>
    <w:rsid w:val="00D27292"/>
    <w:rsid w:val="00D40B43"/>
    <w:rsid w:val="00D4600D"/>
    <w:rsid w:val="00D505F1"/>
    <w:rsid w:val="00D556DF"/>
    <w:rsid w:val="00D577E0"/>
    <w:rsid w:val="00D6143B"/>
    <w:rsid w:val="00D63E55"/>
    <w:rsid w:val="00D6634D"/>
    <w:rsid w:val="00D70D80"/>
    <w:rsid w:val="00D7753C"/>
    <w:rsid w:val="00D85646"/>
    <w:rsid w:val="00D93C28"/>
    <w:rsid w:val="00DA1883"/>
    <w:rsid w:val="00DA1998"/>
    <w:rsid w:val="00DF2970"/>
    <w:rsid w:val="00E06152"/>
    <w:rsid w:val="00E419E6"/>
    <w:rsid w:val="00E44388"/>
    <w:rsid w:val="00E50839"/>
    <w:rsid w:val="00E755E5"/>
    <w:rsid w:val="00E76F34"/>
    <w:rsid w:val="00E8487F"/>
    <w:rsid w:val="00EB33F3"/>
    <w:rsid w:val="00EB76EB"/>
    <w:rsid w:val="00ED5F5F"/>
    <w:rsid w:val="00ED72FB"/>
    <w:rsid w:val="00EE701E"/>
    <w:rsid w:val="00EF2615"/>
    <w:rsid w:val="00EF4BE4"/>
    <w:rsid w:val="00F00C5D"/>
    <w:rsid w:val="00F03358"/>
    <w:rsid w:val="00F040EA"/>
    <w:rsid w:val="00F271B1"/>
    <w:rsid w:val="00F35C25"/>
    <w:rsid w:val="00F418E3"/>
    <w:rsid w:val="00F552C3"/>
    <w:rsid w:val="00F64563"/>
    <w:rsid w:val="00F771D9"/>
    <w:rsid w:val="00F9259A"/>
    <w:rsid w:val="00FA0CD8"/>
    <w:rsid w:val="00FA1C28"/>
    <w:rsid w:val="00FA6F9E"/>
    <w:rsid w:val="00FF2A00"/>
    <w:rsid w:val="47F0F71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C8A10"/>
  <w15:chartTrackingRefBased/>
  <w15:docId w15:val="{966C9D98-1D16-46DE-99A3-FEBA39017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A7A54"/>
    <w:pPr>
      <w:ind w:left="720"/>
      <w:contextualSpacing/>
    </w:pPr>
  </w:style>
  <w:style w:type="paragraph" w:customStyle="1" w:styleId="paragraph">
    <w:name w:val="paragraph"/>
    <w:basedOn w:val="Normal"/>
    <w:rsid w:val="0086451B"/>
    <w:pPr>
      <w:spacing w:before="100" w:beforeAutospacing="1" w:after="100" w:afterAutospacing="1" w:line="240" w:lineRule="auto"/>
    </w:pPr>
    <w:rPr>
      <w:rFonts w:ascii="Times New Roman" w:eastAsia="Times New Roman" w:hAnsi="Times New Roman" w:cs="Times New Roman"/>
      <w:kern w:val="0"/>
      <w:sz w:val="24"/>
      <w:szCs w:val="24"/>
      <w:lang w:val="en-GB" w:eastAsia="en-GB"/>
      <w14:ligatures w14:val="none"/>
    </w:rPr>
  </w:style>
  <w:style w:type="character" w:customStyle="1" w:styleId="normaltextrun">
    <w:name w:val="normaltextrun"/>
    <w:basedOn w:val="DefaultParagraphFont"/>
    <w:rsid w:val="0086451B"/>
  </w:style>
  <w:style w:type="character" w:customStyle="1" w:styleId="eop">
    <w:name w:val="eop"/>
    <w:basedOn w:val="DefaultParagraphFont"/>
    <w:rsid w:val="0086451B"/>
  </w:style>
  <w:style w:type="character" w:customStyle="1" w:styleId="ListParagraphChar">
    <w:name w:val="List Paragraph Char"/>
    <w:link w:val="ListParagraph"/>
    <w:uiPriority w:val="34"/>
    <w:locked/>
    <w:rsid w:val="009C4620"/>
  </w:style>
  <w:style w:type="table" w:styleId="TableGrid">
    <w:name w:val="Table Grid"/>
    <w:basedOn w:val="TableNormal"/>
    <w:uiPriority w:val="39"/>
    <w:rsid w:val="004121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819670">
      <w:bodyDiv w:val="1"/>
      <w:marLeft w:val="0"/>
      <w:marRight w:val="0"/>
      <w:marTop w:val="0"/>
      <w:marBottom w:val="0"/>
      <w:divBdr>
        <w:top w:val="none" w:sz="0" w:space="0" w:color="auto"/>
        <w:left w:val="none" w:sz="0" w:space="0" w:color="auto"/>
        <w:bottom w:val="none" w:sz="0" w:space="0" w:color="auto"/>
        <w:right w:val="none" w:sz="0" w:space="0" w:color="auto"/>
      </w:divBdr>
    </w:div>
    <w:div w:id="519776920">
      <w:bodyDiv w:val="1"/>
      <w:marLeft w:val="0"/>
      <w:marRight w:val="0"/>
      <w:marTop w:val="0"/>
      <w:marBottom w:val="0"/>
      <w:divBdr>
        <w:top w:val="none" w:sz="0" w:space="0" w:color="auto"/>
        <w:left w:val="none" w:sz="0" w:space="0" w:color="auto"/>
        <w:bottom w:val="none" w:sz="0" w:space="0" w:color="auto"/>
        <w:right w:val="none" w:sz="0" w:space="0" w:color="auto"/>
      </w:divBdr>
    </w:div>
    <w:div w:id="884876413">
      <w:bodyDiv w:val="1"/>
      <w:marLeft w:val="0"/>
      <w:marRight w:val="0"/>
      <w:marTop w:val="0"/>
      <w:marBottom w:val="0"/>
      <w:divBdr>
        <w:top w:val="none" w:sz="0" w:space="0" w:color="auto"/>
        <w:left w:val="none" w:sz="0" w:space="0" w:color="auto"/>
        <w:bottom w:val="none" w:sz="0" w:space="0" w:color="auto"/>
        <w:right w:val="none" w:sz="0" w:space="0" w:color="auto"/>
      </w:divBdr>
    </w:div>
    <w:div w:id="1027146222">
      <w:bodyDiv w:val="1"/>
      <w:marLeft w:val="0"/>
      <w:marRight w:val="0"/>
      <w:marTop w:val="0"/>
      <w:marBottom w:val="0"/>
      <w:divBdr>
        <w:top w:val="none" w:sz="0" w:space="0" w:color="auto"/>
        <w:left w:val="none" w:sz="0" w:space="0" w:color="auto"/>
        <w:bottom w:val="none" w:sz="0" w:space="0" w:color="auto"/>
        <w:right w:val="none" w:sz="0" w:space="0" w:color="auto"/>
      </w:divBdr>
      <w:divsChild>
        <w:div w:id="77287507">
          <w:marLeft w:val="0"/>
          <w:marRight w:val="0"/>
          <w:marTop w:val="0"/>
          <w:marBottom w:val="0"/>
          <w:divBdr>
            <w:top w:val="none" w:sz="0" w:space="0" w:color="auto"/>
            <w:left w:val="none" w:sz="0" w:space="0" w:color="auto"/>
            <w:bottom w:val="none" w:sz="0" w:space="0" w:color="auto"/>
            <w:right w:val="none" w:sz="0" w:space="0" w:color="auto"/>
          </w:divBdr>
          <w:divsChild>
            <w:div w:id="1377581554">
              <w:marLeft w:val="-75"/>
              <w:marRight w:val="0"/>
              <w:marTop w:val="30"/>
              <w:marBottom w:val="30"/>
              <w:divBdr>
                <w:top w:val="none" w:sz="0" w:space="0" w:color="auto"/>
                <w:left w:val="none" w:sz="0" w:space="0" w:color="auto"/>
                <w:bottom w:val="none" w:sz="0" w:space="0" w:color="auto"/>
                <w:right w:val="none" w:sz="0" w:space="0" w:color="auto"/>
              </w:divBdr>
              <w:divsChild>
                <w:div w:id="114755256">
                  <w:marLeft w:val="0"/>
                  <w:marRight w:val="0"/>
                  <w:marTop w:val="0"/>
                  <w:marBottom w:val="0"/>
                  <w:divBdr>
                    <w:top w:val="none" w:sz="0" w:space="0" w:color="auto"/>
                    <w:left w:val="none" w:sz="0" w:space="0" w:color="auto"/>
                    <w:bottom w:val="none" w:sz="0" w:space="0" w:color="auto"/>
                    <w:right w:val="none" w:sz="0" w:space="0" w:color="auto"/>
                  </w:divBdr>
                  <w:divsChild>
                    <w:div w:id="1891262828">
                      <w:marLeft w:val="0"/>
                      <w:marRight w:val="0"/>
                      <w:marTop w:val="0"/>
                      <w:marBottom w:val="0"/>
                      <w:divBdr>
                        <w:top w:val="none" w:sz="0" w:space="0" w:color="auto"/>
                        <w:left w:val="none" w:sz="0" w:space="0" w:color="auto"/>
                        <w:bottom w:val="none" w:sz="0" w:space="0" w:color="auto"/>
                        <w:right w:val="none" w:sz="0" w:space="0" w:color="auto"/>
                      </w:divBdr>
                    </w:div>
                  </w:divsChild>
                </w:div>
                <w:div w:id="320500657">
                  <w:marLeft w:val="0"/>
                  <w:marRight w:val="0"/>
                  <w:marTop w:val="0"/>
                  <w:marBottom w:val="0"/>
                  <w:divBdr>
                    <w:top w:val="none" w:sz="0" w:space="0" w:color="auto"/>
                    <w:left w:val="none" w:sz="0" w:space="0" w:color="auto"/>
                    <w:bottom w:val="none" w:sz="0" w:space="0" w:color="auto"/>
                    <w:right w:val="none" w:sz="0" w:space="0" w:color="auto"/>
                  </w:divBdr>
                  <w:divsChild>
                    <w:div w:id="1383869774">
                      <w:marLeft w:val="0"/>
                      <w:marRight w:val="0"/>
                      <w:marTop w:val="0"/>
                      <w:marBottom w:val="0"/>
                      <w:divBdr>
                        <w:top w:val="none" w:sz="0" w:space="0" w:color="auto"/>
                        <w:left w:val="none" w:sz="0" w:space="0" w:color="auto"/>
                        <w:bottom w:val="none" w:sz="0" w:space="0" w:color="auto"/>
                        <w:right w:val="none" w:sz="0" w:space="0" w:color="auto"/>
                      </w:divBdr>
                    </w:div>
                  </w:divsChild>
                </w:div>
                <w:div w:id="469783813">
                  <w:marLeft w:val="0"/>
                  <w:marRight w:val="0"/>
                  <w:marTop w:val="0"/>
                  <w:marBottom w:val="0"/>
                  <w:divBdr>
                    <w:top w:val="none" w:sz="0" w:space="0" w:color="auto"/>
                    <w:left w:val="none" w:sz="0" w:space="0" w:color="auto"/>
                    <w:bottom w:val="none" w:sz="0" w:space="0" w:color="auto"/>
                    <w:right w:val="none" w:sz="0" w:space="0" w:color="auto"/>
                  </w:divBdr>
                  <w:divsChild>
                    <w:div w:id="593394302">
                      <w:marLeft w:val="0"/>
                      <w:marRight w:val="0"/>
                      <w:marTop w:val="0"/>
                      <w:marBottom w:val="0"/>
                      <w:divBdr>
                        <w:top w:val="none" w:sz="0" w:space="0" w:color="auto"/>
                        <w:left w:val="none" w:sz="0" w:space="0" w:color="auto"/>
                        <w:bottom w:val="none" w:sz="0" w:space="0" w:color="auto"/>
                        <w:right w:val="none" w:sz="0" w:space="0" w:color="auto"/>
                      </w:divBdr>
                    </w:div>
                    <w:div w:id="1328635848">
                      <w:marLeft w:val="0"/>
                      <w:marRight w:val="0"/>
                      <w:marTop w:val="0"/>
                      <w:marBottom w:val="0"/>
                      <w:divBdr>
                        <w:top w:val="none" w:sz="0" w:space="0" w:color="auto"/>
                        <w:left w:val="none" w:sz="0" w:space="0" w:color="auto"/>
                        <w:bottom w:val="none" w:sz="0" w:space="0" w:color="auto"/>
                        <w:right w:val="none" w:sz="0" w:space="0" w:color="auto"/>
                      </w:divBdr>
                    </w:div>
                  </w:divsChild>
                </w:div>
                <w:div w:id="761536556">
                  <w:marLeft w:val="0"/>
                  <w:marRight w:val="0"/>
                  <w:marTop w:val="0"/>
                  <w:marBottom w:val="0"/>
                  <w:divBdr>
                    <w:top w:val="none" w:sz="0" w:space="0" w:color="auto"/>
                    <w:left w:val="none" w:sz="0" w:space="0" w:color="auto"/>
                    <w:bottom w:val="none" w:sz="0" w:space="0" w:color="auto"/>
                    <w:right w:val="none" w:sz="0" w:space="0" w:color="auto"/>
                  </w:divBdr>
                  <w:divsChild>
                    <w:div w:id="1252620355">
                      <w:marLeft w:val="0"/>
                      <w:marRight w:val="0"/>
                      <w:marTop w:val="0"/>
                      <w:marBottom w:val="0"/>
                      <w:divBdr>
                        <w:top w:val="none" w:sz="0" w:space="0" w:color="auto"/>
                        <w:left w:val="none" w:sz="0" w:space="0" w:color="auto"/>
                        <w:bottom w:val="none" w:sz="0" w:space="0" w:color="auto"/>
                        <w:right w:val="none" w:sz="0" w:space="0" w:color="auto"/>
                      </w:divBdr>
                    </w:div>
                    <w:div w:id="1256593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0040766">
          <w:marLeft w:val="0"/>
          <w:marRight w:val="0"/>
          <w:marTop w:val="0"/>
          <w:marBottom w:val="0"/>
          <w:divBdr>
            <w:top w:val="none" w:sz="0" w:space="0" w:color="auto"/>
            <w:left w:val="none" w:sz="0" w:space="0" w:color="auto"/>
            <w:bottom w:val="none" w:sz="0" w:space="0" w:color="auto"/>
            <w:right w:val="none" w:sz="0" w:space="0" w:color="auto"/>
          </w:divBdr>
        </w:div>
      </w:divsChild>
    </w:div>
    <w:div w:id="1279525414">
      <w:bodyDiv w:val="1"/>
      <w:marLeft w:val="0"/>
      <w:marRight w:val="0"/>
      <w:marTop w:val="0"/>
      <w:marBottom w:val="0"/>
      <w:divBdr>
        <w:top w:val="none" w:sz="0" w:space="0" w:color="auto"/>
        <w:left w:val="none" w:sz="0" w:space="0" w:color="auto"/>
        <w:bottom w:val="none" w:sz="0" w:space="0" w:color="auto"/>
        <w:right w:val="none" w:sz="0" w:space="0" w:color="auto"/>
      </w:divBdr>
      <w:divsChild>
        <w:div w:id="245307162">
          <w:marLeft w:val="0"/>
          <w:marRight w:val="0"/>
          <w:marTop w:val="0"/>
          <w:marBottom w:val="0"/>
          <w:divBdr>
            <w:top w:val="none" w:sz="0" w:space="0" w:color="auto"/>
            <w:left w:val="none" w:sz="0" w:space="0" w:color="auto"/>
            <w:bottom w:val="none" w:sz="0" w:space="0" w:color="auto"/>
            <w:right w:val="none" w:sz="0" w:space="0" w:color="auto"/>
          </w:divBdr>
          <w:divsChild>
            <w:div w:id="846015731">
              <w:marLeft w:val="0"/>
              <w:marRight w:val="0"/>
              <w:marTop w:val="30"/>
              <w:marBottom w:val="30"/>
              <w:divBdr>
                <w:top w:val="none" w:sz="0" w:space="0" w:color="auto"/>
                <w:left w:val="none" w:sz="0" w:space="0" w:color="auto"/>
                <w:bottom w:val="none" w:sz="0" w:space="0" w:color="auto"/>
                <w:right w:val="none" w:sz="0" w:space="0" w:color="auto"/>
              </w:divBdr>
              <w:divsChild>
                <w:div w:id="123086657">
                  <w:marLeft w:val="0"/>
                  <w:marRight w:val="0"/>
                  <w:marTop w:val="0"/>
                  <w:marBottom w:val="0"/>
                  <w:divBdr>
                    <w:top w:val="none" w:sz="0" w:space="0" w:color="auto"/>
                    <w:left w:val="none" w:sz="0" w:space="0" w:color="auto"/>
                    <w:bottom w:val="none" w:sz="0" w:space="0" w:color="auto"/>
                    <w:right w:val="none" w:sz="0" w:space="0" w:color="auto"/>
                  </w:divBdr>
                  <w:divsChild>
                    <w:div w:id="375855029">
                      <w:marLeft w:val="0"/>
                      <w:marRight w:val="0"/>
                      <w:marTop w:val="0"/>
                      <w:marBottom w:val="0"/>
                      <w:divBdr>
                        <w:top w:val="none" w:sz="0" w:space="0" w:color="auto"/>
                        <w:left w:val="none" w:sz="0" w:space="0" w:color="auto"/>
                        <w:bottom w:val="none" w:sz="0" w:space="0" w:color="auto"/>
                        <w:right w:val="none" w:sz="0" w:space="0" w:color="auto"/>
                      </w:divBdr>
                    </w:div>
                  </w:divsChild>
                </w:div>
                <w:div w:id="219174956">
                  <w:marLeft w:val="0"/>
                  <w:marRight w:val="0"/>
                  <w:marTop w:val="0"/>
                  <w:marBottom w:val="0"/>
                  <w:divBdr>
                    <w:top w:val="none" w:sz="0" w:space="0" w:color="auto"/>
                    <w:left w:val="none" w:sz="0" w:space="0" w:color="auto"/>
                    <w:bottom w:val="none" w:sz="0" w:space="0" w:color="auto"/>
                    <w:right w:val="none" w:sz="0" w:space="0" w:color="auto"/>
                  </w:divBdr>
                  <w:divsChild>
                    <w:div w:id="126821489">
                      <w:marLeft w:val="0"/>
                      <w:marRight w:val="0"/>
                      <w:marTop w:val="0"/>
                      <w:marBottom w:val="0"/>
                      <w:divBdr>
                        <w:top w:val="none" w:sz="0" w:space="0" w:color="auto"/>
                        <w:left w:val="none" w:sz="0" w:space="0" w:color="auto"/>
                        <w:bottom w:val="none" w:sz="0" w:space="0" w:color="auto"/>
                        <w:right w:val="none" w:sz="0" w:space="0" w:color="auto"/>
                      </w:divBdr>
                    </w:div>
                  </w:divsChild>
                </w:div>
                <w:div w:id="320549226">
                  <w:marLeft w:val="0"/>
                  <w:marRight w:val="0"/>
                  <w:marTop w:val="0"/>
                  <w:marBottom w:val="0"/>
                  <w:divBdr>
                    <w:top w:val="none" w:sz="0" w:space="0" w:color="auto"/>
                    <w:left w:val="none" w:sz="0" w:space="0" w:color="auto"/>
                    <w:bottom w:val="none" w:sz="0" w:space="0" w:color="auto"/>
                    <w:right w:val="none" w:sz="0" w:space="0" w:color="auto"/>
                  </w:divBdr>
                  <w:divsChild>
                    <w:div w:id="1909925441">
                      <w:marLeft w:val="0"/>
                      <w:marRight w:val="0"/>
                      <w:marTop w:val="0"/>
                      <w:marBottom w:val="0"/>
                      <w:divBdr>
                        <w:top w:val="none" w:sz="0" w:space="0" w:color="auto"/>
                        <w:left w:val="none" w:sz="0" w:space="0" w:color="auto"/>
                        <w:bottom w:val="none" w:sz="0" w:space="0" w:color="auto"/>
                        <w:right w:val="none" w:sz="0" w:space="0" w:color="auto"/>
                      </w:divBdr>
                    </w:div>
                  </w:divsChild>
                </w:div>
                <w:div w:id="322516763">
                  <w:marLeft w:val="0"/>
                  <w:marRight w:val="0"/>
                  <w:marTop w:val="0"/>
                  <w:marBottom w:val="0"/>
                  <w:divBdr>
                    <w:top w:val="none" w:sz="0" w:space="0" w:color="auto"/>
                    <w:left w:val="none" w:sz="0" w:space="0" w:color="auto"/>
                    <w:bottom w:val="none" w:sz="0" w:space="0" w:color="auto"/>
                    <w:right w:val="none" w:sz="0" w:space="0" w:color="auto"/>
                  </w:divBdr>
                  <w:divsChild>
                    <w:div w:id="2014526665">
                      <w:marLeft w:val="0"/>
                      <w:marRight w:val="0"/>
                      <w:marTop w:val="0"/>
                      <w:marBottom w:val="0"/>
                      <w:divBdr>
                        <w:top w:val="none" w:sz="0" w:space="0" w:color="auto"/>
                        <w:left w:val="none" w:sz="0" w:space="0" w:color="auto"/>
                        <w:bottom w:val="none" w:sz="0" w:space="0" w:color="auto"/>
                        <w:right w:val="none" w:sz="0" w:space="0" w:color="auto"/>
                      </w:divBdr>
                    </w:div>
                  </w:divsChild>
                </w:div>
                <w:div w:id="335301633">
                  <w:marLeft w:val="0"/>
                  <w:marRight w:val="0"/>
                  <w:marTop w:val="0"/>
                  <w:marBottom w:val="0"/>
                  <w:divBdr>
                    <w:top w:val="none" w:sz="0" w:space="0" w:color="auto"/>
                    <w:left w:val="none" w:sz="0" w:space="0" w:color="auto"/>
                    <w:bottom w:val="none" w:sz="0" w:space="0" w:color="auto"/>
                    <w:right w:val="none" w:sz="0" w:space="0" w:color="auto"/>
                  </w:divBdr>
                  <w:divsChild>
                    <w:div w:id="266471969">
                      <w:marLeft w:val="0"/>
                      <w:marRight w:val="0"/>
                      <w:marTop w:val="0"/>
                      <w:marBottom w:val="0"/>
                      <w:divBdr>
                        <w:top w:val="none" w:sz="0" w:space="0" w:color="auto"/>
                        <w:left w:val="none" w:sz="0" w:space="0" w:color="auto"/>
                        <w:bottom w:val="none" w:sz="0" w:space="0" w:color="auto"/>
                        <w:right w:val="none" w:sz="0" w:space="0" w:color="auto"/>
                      </w:divBdr>
                    </w:div>
                  </w:divsChild>
                </w:div>
                <w:div w:id="367335894">
                  <w:marLeft w:val="0"/>
                  <w:marRight w:val="0"/>
                  <w:marTop w:val="0"/>
                  <w:marBottom w:val="0"/>
                  <w:divBdr>
                    <w:top w:val="none" w:sz="0" w:space="0" w:color="auto"/>
                    <w:left w:val="none" w:sz="0" w:space="0" w:color="auto"/>
                    <w:bottom w:val="none" w:sz="0" w:space="0" w:color="auto"/>
                    <w:right w:val="none" w:sz="0" w:space="0" w:color="auto"/>
                  </w:divBdr>
                  <w:divsChild>
                    <w:div w:id="1457943557">
                      <w:marLeft w:val="0"/>
                      <w:marRight w:val="0"/>
                      <w:marTop w:val="0"/>
                      <w:marBottom w:val="0"/>
                      <w:divBdr>
                        <w:top w:val="none" w:sz="0" w:space="0" w:color="auto"/>
                        <w:left w:val="none" w:sz="0" w:space="0" w:color="auto"/>
                        <w:bottom w:val="none" w:sz="0" w:space="0" w:color="auto"/>
                        <w:right w:val="none" w:sz="0" w:space="0" w:color="auto"/>
                      </w:divBdr>
                    </w:div>
                  </w:divsChild>
                </w:div>
                <w:div w:id="411780407">
                  <w:marLeft w:val="0"/>
                  <w:marRight w:val="0"/>
                  <w:marTop w:val="0"/>
                  <w:marBottom w:val="0"/>
                  <w:divBdr>
                    <w:top w:val="none" w:sz="0" w:space="0" w:color="auto"/>
                    <w:left w:val="none" w:sz="0" w:space="0" w:color="auto"/>
                    <w:bottom w:val="none" w:sz="0" w:space="0" w:color="auto"/>
                    <w:right w:val="none" w:sz="0" w:space="0" w:color="auto"/>
                  </w:divBdr>
                  <w:divsChild>
                    <w:div w:id="1205675692">
                      <w:marLeft w:val="0"/>
                      <w:marRight w:val="0"/>
                      <w:marTop w:val="0"/>
                      <w:marBottom w:val="0"/>
                      <w:divBdr>
                        <w:top w:val="none" w:sz="0" w:space="0" w:color="auto"/>
                        <w:left w:val="none" w:sz="0" w:space="0" w:color="auto"/>
                        <w:bottom w:val="none" w:sz="0" w:space="0" w:color="auto"/>
                        <w:right w:val="none" w:sz="0" w:space="0" w:color="auto"/>
                      </w:divBdr>
                    </w:div>
                  </w:divsChild>
                </w:div>
                <w:div w:id="460193968">
                  <w:marLeft w:val="0"/>
                  <w:marRight w:val="0"/>
                  <w:marTop w:val="0"/>
                  <w:marBottom w:val="0"/>
                  <w:divBdr>
                    <w:top w:val="none" w:sz="0" w:space="0" w:color="auto"/>
                    <w:left w:val="none" w:sz="0" w:space="0" w:color="auto"/>
                    <w:bottom w:val="none" w:sz="0" w:space="0" w:color="auto"/>
                    <w:right w:val="none" w:sz="0" w:space="0" w:color="auto"/>
                  </w:divBdr>
                  <w:divsChild>
                    <w:div w:id="1931042880">
                      <w:marLeft w:val="0"/>
                      <w:marRight w:val="0"/>
                      <w:marTop w:val="0"/>
                      <w:marBottom w:val="0"/>
                      <w:divBdr>
                        <w:top w:val="none" w:sz="0" w:space="0" w:color="auto"/>
                        <w:left w:val="none" w:sz="0" w:space="0" w:color="auto"/>
                        <w:bottom w:val="none" w:sz="0" w:space="0" w:color="auto"/>
                        <w:right w:val="none" w:sz="0" w:space="0" w:color="auto"/>
                      </w:divBdr>
                    </w:div>
                  </w:divsChild>
                </w:div>
                <w:div w:id="534538832">
                  <w:marLeft w:val="0"/>
                  <w:marRight w:val="0"/>
                  <w:marTop w:val="0"/>
                  <w:marBottom w:val="0"/>
                  <w:divBdr>
                    <w:top w:val="none" w:sz="0" w:space="0" w:color="auto"/>
                    <w:left w:val="none" w:sz="0" w:space="0" w:color="auto"/>
                    <w:bottom w:val="none" w:sz="0" w:space="0" w:color="auto"/>
                    <w:right w:val="none" w:sz="0" w:space="0" w:color="auto"/>
                  </w:divBdr>
                  <w:divsChild>
                    <w:div w:id="1514416492">
                      <w:marLeft w:val="0"/>
                      <w:marRight w:val="0"/>
                      <w:marTop w:val="0"/>
                      <w:marBottom w:val="0"/>
                      <w:divBdr>
                        <w:top w:val="none" w:sz="0" w:space="0" w:color="auto"/>
                        <w:left w:val="none" w:sz="0" w:space="0" w:color="auto"/>
                        <w:bottom w:val="none" w:sz="0" w:space="0" w:color="auto"/>
                        <w:right w:val="none" w:sz="0" w:space="0" w:color="auto"/>
                      </w:divBdr>
                    </w:div>
                  </w:divsChild>
                </w:div>
                <w:div w:id="804390532">
                  <w:marLeft w:val="0"/>
                  <w:marRight w:val="0"/>
                  <w:marTop w:val="0"/>
                  <w:marBottom w:val="0"/>
                  <w:divBdr>
                    <w:top w:val="none" w:sz="0" w:space="0" w:color="auto"/>
                    <w:left w:val="none" w:sz="0" w:space="0" w:color="auto"/>
                    <w:bottom w:val="none" w:sz="0" w:space="0" w:color="auto"/>
                    <w:right w:val="none" w:sz="0" w:space="0" w:color="auto"/>
                  </w:divBdr>
                  <w:divsChild>
                    <w:div w:id="1469739040">
                      <w:marLeft w:val="0"/>
                      <w:marRight w:val="0"/>
                      <w:marTop w:val="0"/>
                      <w:marBottom w:val="0"/>
                      <w:divBdr>
                        <w:top w:val="none" w:sz="0" w:space="0" w:color="auto"/>
                        <w:left w:val="none" w:sz="0" w:space="0" w:color="auto"/>
                        <w:bottom w:val="none" w:sz="0" w:space="0" w:color="auto"/>
                        <w:right w:val="none" w:sz="0" w:space="0" w:color="auto"/>
                      </w:divBdr>
                    </w:div>
                  </w:divsChild>
                </w:div>
                <w:div w:id="1106466360">
                  <w:marLeft w:val="0"/>
                  <w:marRight w:val="0"/>
                  <w:marTop w:val="0"/>
                  <w:marBottom w:val="0"/>
                  <w:divBdr>
                    <w:top w:val="none" w:sz="0" w:space="0" w:color="auto"/>
                    <w:left w:val="none" w:sz="0" w:space="0" w:color="auto"/>
                    <w:bottom w:val="none" w:sz="0" w:space="0" w:color="auto"/>
                    <w:right w:val="none" w:sz="0" w:space="0" w:color="auto"/>
                  </w:divBdr>
                  <w:divsChild>
                    <w:div w:id="1771900003">
                      <w:marLeft w:val="0"/>
                      <w:marRight w:val="0"/>
                      <w:marTop w:val="0"/>
                      <w:marBottom w:val="0"/>
                      <w:divBdr>
                        <w:top w:val="none" w:sz="0" w:space="0" w:color="auto"/>
                        <w:left w:val="none" w:sz="0" w:space="0" w:color="auto"/>
                        <w:bottom w:val="none" w:sz="0" w:space="0" w:color="auto"/>
                        <w:right w:val="none" w:sz="0" w:space="0" w:color="auto"/>
                      </w:divBdr>
                    </w:div>
                  </w:divsChild>
                </w:div>
                <w:div w:id="1232541703">
                  <w:marLeft w:val="0"/>
                  <w:marRight w:val="0"/>
                  <w:marTop w:val="0"/>
                  <w:marBottom w:val="0"/>
                  <w:divBdr>
                    <w:top w:val="none" w:sz="0" w:space="0" w:color="auto"/>
                    <w:left w:val="none" w:sz="0" w:space="0" w:color="auto"/>
                    <w:bottom w:val="none" w:sz="0" w:space="0" w:color="auto"/>
                    <w:right w:val="none" w:sz="0" w:space="0" w:color="auto"/>
                  </w:divBdr>
                  <w:divsChild>
                    <w:div w:id="1581862472">
                      <w:marLeft w:val="0"/>
                      <w:marRight w:val="0"/>
                      <w:marTop w:val="0"/>
                      <w:marBottom w:val="0"/>
                      <w:divBdr>
                        <w:top w:val="none" w:sz="0" w:space="0" w:color="auto"/>
                        <w:left w:val="none" w:sz="0" w:space="0" w:color="auto"/>
                        <w:bottom w:val="none" w:sz="0" w:space="0" w:color="auto"/>
                        <w:right w:val="none" w:sz="0" w:space="0" w:color="auto"/>
                      </w:divBdr>
                    </w:div>
                  </w:divsChild>
                </w:div>
                <w:div w:id="1442606420">
                  <w:marLeft w:val="0"/>
                  <w:marRight w:val="0"/>
                  <w:marTop w:val="0"/>
                  <w:marBottom w:val="0"/>
                  <w:divBdr>
                    <w:top w:val="none" w:sz="0" w:space="0" w:color="auto"/>
                    <w:left w:val="none" w:sz="0" w:space="0" w:color="auto"/>
                    <w:bottom w:val="none" w:sz="0" w:space="0" w:color="auto"/>
                    <w:right w:val="none" w:sz="0" w:space="0" w:color="auto"/>
                  </w:divBdr>
                  <w:divsChild>
                    <w:div w:id="1670969">
                      <w:marLeft w:val="0"/>
                      <w:marRight w:val="0"/>
                      <w:marTop w:val="0"/>
                      <w:marBottom w:val="0"/>
                      <w:divBdr>
                        <w:top w:val="none" w:sz="0" w:space="0" w:color="auto"/>
                        <w:left w:val="none" w:sz="0" w:space="0" w:color="auto"/>
                        <w:bottom w:val="none" w:sz="0" w:space="0" w:color="auto"/>
                        <w:right w:val="none" w:sz="0" w:space="0" w:color="auto"/>
                      </w:divBdr>
                    </w:div>
                  </w:divsChild>
                </w:div>
                <w:div w:id="1640305478">
                  <w:marLeft w:val="0"/>
                  <w:marRight w:val="0"/>
                  <w:marTop w:val="0"/>
                  <w:marBottom w:val="0"/>
                  <w:divBdr>
                    <w:top w:val="none" w:sz="0" w:space="0" w:color="auto"/>
                    <w:left w:val="none" w:sz="0" w:space="0" w:color="auto"/>
                    <w:bottom w:val="none" w:sz="0" w:space="0" w:color="auto"/>
                    <w:right w:val="none" w:sz="0" w:space="0" w:color="auto"/>
                  </w:divBdr>
                  <w:divsChild>
                    <w:div w:id="909119592">
                      <w:marLeft w:val="0"/>
                      <w:marRight w:val="0"/>
                      <w:marTop w:val="0"/>
                      <w:marBottom w:val="0"/>
                      <w:divBdr>
                        <w:top w:val="none" w:sz="0" w:space="0" w:color="auto"/>
                        <w:left w:val="none" w:sz="0" w:space="0" w:color="auto"/>
                        <w:bottom w:val="none" w:sz="0" w:space="0" w:color="auto"/>
                        <w:right w:val="none" w:sz="0" w:space="0" w:color="auto"/>
                      </w:divBdr>
                    </w:div>
                  </w:divsChild>
                </w:div>
                <w:div w:id="1831289906">
                  <w:marLeft w:val="0"/>
                  <w:marRight w:val="0"/>
                  <w:marTop w:val="0"/>
                  <w:marBottom w:val="0"/>
                  <w:divBdr>
                    <w:top w:val="none" w:sz="0" w:space="0" w:color="auto"/>
                    <w:left w:val="none" w:sz="0" w:space="0" w:color="auto"/>
                    <w:bottom w:val="none" w:sz="0" w:space="0" w:color="auto"/>
                    <w:right w:val="none" w:sz="0" w:space="0" w:color="auto"/>
                  </w:divBdr>
                  <w:divsChild>
                    <w:div w:id="1246300133">
                      <w:marLeft w:val="0"/>
                      <w:marRight w:val="0"/>
                      <w:marTop w:val="0"/>
                      <w:marBottom w:val="0"/>
                      <w:divBdr>
                        <w:top w:val="none" w:sz="0" w:space="0" w:color="auto"/>
                        <w:left w:val="none" w:sz="0" w:space="0" w:color="auto"/>
                        <w:bottom w:val="none" w:sz="0" w:space="0" w:color="auto"/>
                        <w:right w:val="none" w:sz="0" w:space="0" w:color="auto"/>
                      </w:divBdr>
                    </w:div>
                  </w:divsChild>
                </w:div>
                <w:div w:id="1974288777">
                  <w:marLeft w:val="0"/>
                  <w:marRight w:val="0"/>
                  <w:marTop w:val="0"/>
                  <w:marBottom w:val="0"/>
                  <w:divBdr>
                    <w:top w:val="none" w:sz="0" w:space="0" w:color="auto"/>
                    <w:left w:val="none" w:sz="0" w:space="0" w:color="auto"/>
                    <w:bottom w:val="none" w:sz="0" w:space="0" w:color="auto"/>
                    <w:right w:val="none" w:sz="0" w:space="0" w:color="auto"/>
                  </w:divBdr>
                  <w:divsChild>
                    <w:div w:id="1138647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862143">
          <w:marLeft w:val="0"/>
          <w:marRight w:val="0"/>
          <w:marTop w:val="0"/>
          <w:marBottom w:val="0"/>
          <w:divBdr>
            <w:top w:val="none" w:sz="0" w:space="0" w:color="auto"/>
            <w:left w:val="none" w:sz="0" w:space="0" w:color="auto"/>
            <w:bottom w:val="none" w:sz="0" w:space="0" w:color="auto"/>
            <w:right w:val="none" w:sz="0" w:space="0" w:color="auto"/>
          </w:divBdr>
        </w:div>
      </w:divsChild>
    </w:div>
    <w:div w:id="1296763320">
      <w:bodyDiv w:val="1"/>
      <w:marLeft w:val="0"/>
      <w:marRight w:val="0"/>
      <w:marTop w:val="0"/>
      <w:marBottom w:val="0"/>
      <w:divBdr>
        <w:top w:val="none" w:sz="0" w:space="0" w:color="auto"/>
        <w:left w:val="none" w:sz="0" w:space="0" w:color="auto"/>
        <w:bottom w:val="none" w:sz="0" w:space="0" w:color="auto"/>
        <w:right w:val="none" w:sz="0" w:space="0" w:color="auto"/>
      </w:divBdr>
      <w:divsChild>
        <w:div w:id="1793356570">
          <w:marLeft w:val="0"/>
          <w:marRight w:val="0"/>
          <w:marTop w:val="0"/>
          <w:marBottom w:val="0"/>
          <w:divBdr>
            <w:top w:val="none" w:sz="0" w:space="0" w:color="auto"/>
            <w:left w:val="none" w:sz="0" w:space="0" w:color="auto"/>
            <w:bottom w:val="none" w:sz="0" w:space="0" w:color="auto"/>
            <w:right w:val="none" w:sz="0" w:space="0" w:color="auto"/>
          </w:divBdr>
          <w:divsChild>
            <w:div w:id="1324158646">
              <w:marLeft w:val="0"/>
              <w:marRight w:val="0"/>
              <w:marTop w:val="0"/>
              <w:marBottom w:val="0"/>
              <w:divBdr>
                <w:top w:val="none" w:sz="0" w:space="0" w:color="auto"/>
                <w:left w:val="none" w:sz="0" w:space="0" w:color="auto"/>
                <w:bottom w:val="none" w:sz="0" w:space="0" w:color="auto"/>
                <w:right w:val="none" w:sz="0" w:space="0" w:color="auto"/>
              </w:divBdr>
            </w:div>
            <w:div w:id="2129397556">
              <w:marLeft w:val="0"/>
              <w:marRight w:val="0"/>
              <w:marTop w:val="0"/>
              <w:marBottom w:val="0"/>
              <w:divBdr>
                <w:top w:val="none" w:sz="0" w:space="0" w:color="auto"/>
                <w:left w:val="none" w:sz="0" w:space="0" w:color="auto"/>
                <w:bottom w:val="none" w:sz="0" w:space="0" w:color="auto"/>
                <w:right w:val="none" w:sz="0" w:space="0" w:color="auto"/>
              </w:divBdr>
            </w:div>
          </w:divsChild>
        </w:div>
        <w:div w:id="2083528284">
          <w:marLeft w:val="0"/>
          <w:marRight w:val="0"/>
          <w:marTop w:val="0"/>
          <w:marBottom w:val="0"/>
          <w:divBdr>
            <w:top w:val="none" w:sz="0" w:space="0" w:color="auto"/>
            <w:left w:val="none" w:sz="0" w:space="0" w:color="auto"/>
            <w:bottom w:val="none" w:sz="0" w:space="0" w:color="auto"/>
            <w:right w:val="none" w:sz="0" w:space="0" w:color="auto"/>
          </w:divBdr>
          <w:divsChild>
            <w:div w:id="210846978">
              <w:marLeft w:val="0"/>
              <w:marRight w:val="0"/>
              <w:marTop w:val="0"/>
              <w:marBottom w:val="0"/>
              <w:divBdr>
                <w:top w:val="none" w:sz="0" w:space="0" w:color="auto"/>
                <w:left w:val="none" w:sz="0" w:space="0" w:color="auto"/>
                <w:bottom w:val="none" w:sz="0" w:space="0" w:color="auto"/>
                <w:right w:val="none" w:sz="0" w:space="0" w:color="auto"/>
              </w:divBdr>
            </w:div>
            <w:div w:id="296378171">
              <w:marLeft w:val="0"/>
              <w:marRight w:val="0"/>
              <w:marTop w:val="0"/>
              <w:marBottom w:val="0"/>
              <w:divBdr>
                <w:top w:val="none" w:sz="0" w:space="0" w:color="auto"/>
                <w:left w:val="none" w:sz="0" w:space="0" w:color="auto"/>
                <w:bottom w:val="none" w:sz="0" w:space="0" w:color="auto"/>
                <w:right w:val="none" w:sz="0" w:space="0" w:color="auto"/>
              </w:divBdr>
            </w:div>
            <w:div w:id="1034229407">
              <w:marLeft w:val="0"/>
              <w:marRight w:val="0"/>
              <w:marTop w:val="0"/>
              <w:marBottom w:val="0"/>
              <w:divBdr>
                <w:top w:val="none" w:sz="0" w:space="0" w:color="auto"/>
                <w:left w:val="none" w:sz="0" w:space="0" w:color="auto"/>
                <w:bottom w:val="none" w:sz="0" w:space="0" w:color="auto"/>
                <w:right w:val="none" w:sz="0" w:space="0" w:color="auto"/>
              </w:divBdr>
            </w:div>
            <w:div w:id="1502891820">
              <w:marLeft w:val="0"/>
              <w:marRight w:val="0"/>
              <w:marTop w:val="0"/>
              <w:marBottom w:val="0"/>
              <w:divBdr>
                <w:top w:val="none" w:sz="0" w:space="0" w:color="auto"/>
                <w:left w:val="none" w:sz="0" w:space="0" w:color="auto"/>
                <w:bottom w:val="none" w:sz="0" w:space="0" w:color="auto"/>
                <w:right w:val="none" w:sz="0" w:space="0" w:color="auto"/>
              </w:divBdr>
            </w:div>
            <w:div w:id="1879315209">
              <w:marLeft w:val="0"/>
              <w:marRight w:val="0"/>
              <w:marTop w:val="0"/>
              <w:marBottom w:val="0"/>
              <w:divBdr>
                <w:top w:val="none" w:sz="0" w:space="0" w:color="auto"/>
                <w:left w:val="none" w:sz="0" w:space="0" w:color="auto"/>
                <w:bottom w:val="none" w:sz="0" w:space="0" w:color="auto"/>
                <w:right w:val="none" w:sz="0" w:space="0" w:color="auto"/>
              </w:divBdr>
            </w:div>
            <w:div w:id="19163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689364">
      <w:bodyDiv w:val="1"/>
      <w:marLeft w:val="0"/>
      <w:marRight w:val="0"/>
      <w:marTop w:val="0"/>
      <w:marBottom w:val="0"/>
      <w:divBdr>
        <w:top w:val="none" w:sz="0" w:space="0" w:color="auto"/>
        <w:left w:val="none" w:sz="0" w:space="0" w:color="auto"/>
        <w:bottom w:val="none" w:sz="0" w:space="0" w:color="auto"/>
        <w:right w:val="none" w:sz="0" w:space="0" w:color="auto"/>
      </w:divBdr>
    </w:div>
    <w:div w:id="19748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385</TotalTime>
  <Pages>3</Pages>
  <Words>686</Words>
  <Characters>3913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 Nhan Dinh</dc:creator>
  <cp:keywords/>
  <dc:description/>
  <cp:lastModifiedBy>Hoàng  Quân Lê</cp:lastModifiedBy>
  <cp:revision>82</cp:revision>
  <dcterms:created xsi:type="dcterms:W3CDTF">2023-05-08T08:05:00Z</dcterms:created>
  <dcterms:modified xsi:type="dcterms:W3CDTF">2024-04-26T10:25:00Z</dcterms:modified>
</cp:coreProperties>
</file>